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8359"/>
        <w:gridCol w:w="708"/>
        <w:gridCol w:w="709"/>
        <w:gridCol w:w="695"/>
      </w:tblGrid>
      <w:tr w:rsidR="005C1195" w14:paraId="014BE91B" w14:textId="77777777" w:rsidTr="005C1195">
        <w:trPr>
          <w:trHeight w:val="357"/>
        </w:trPr>
        <w:tc>
          <w:tcPr>
            <w:tcW w:w="10471" w:type="dxa"/>
            <w:gridSpan w:val="4"/>
            <w:shd w:val="clear" w:color="auto" w:fill="000000" w:themeFill="text1"/>
          </w:tcPr>
          <w:p w14:paraId="76FDCA6F" w14:textId="6A46F6A7" w:rsidR="005C1195" w:rsidRPr="005C1195" w:rsidRDefault="005C1195" w:rsidP="005C1195">
            <w:pPr>
              <w:jc w:val="center"/>
              <w:rPr>
                <w:b/>
                <w:bCs/>
                <w:sz w:val="28"/>
                <w:szCs w:val="28"/>
              </w:rPr>
            </w:pPr>
            <w:r w:rsidRPr="005C1195">
              <w:rPr>
                <w:b/>
                <w:bCs/>
                <w:sz w:val="36"/>
                <w:szCs w:val="36"/>
              </w:rPr>
              <w:t>A-level Politics</w:t>
            </w:r>
          </w:p>
        </w:tc>
      </w:tr>
      <w:tr w:rsidR="005C1195" w14:paraId="2B53C2DF" w14:textId="77777777" w:rsidTr="005C1195">
        <w:trPr>
          <w:trHeight w:val="334"/>
        </w:trPr>
        <w:tc>
          <w:tcPr>
            <w:tcW w:w="8359" w:type="dxa"/>
          </w:tcPr>
          <w:p w14:paraId="583A701F" w14:textId="33E27839" w:rsidR="005C1195" w:rsidRPr="005C1195" w:rsidRDefault="005C1195">
            <w:pPr>
              <w:rPr>
                <w:b/>
                <w:bCs/>
              </w:rPr>
            </w:pPr>
            <w:r w:rsidRPr="005C1195">
              <w:rPr>
                <w:b/>
                <w:bCs/>
                <w:sz w:val="28"/>
                <w:szCs w:val="28"/>
              </w:rPr>
              <w:t xml:space="preserve">Paper </w:t>
            </w:r>
            <w:r w:rsidR="00593ECC">
              <w:rPr>
                <w:b/>
                <w:bCs/>
                <w:sz w:val="28"/>
                <w:szCs w:val="28"/>
              </w:rPr>
              <w:t>2</w:t>
            </w:r>
            <w:r w:rsidRPr="005C1195">
              <w:rPr>
                <w:b/>
                <w:bCs/>
                <w:sz w:val="28"/>
                <w:szCs w:val="28"/>
              </w:rPr>
              <w:t xml:space="preserve">: </w:t>
            </w:r>
            <w:r w:rsidR="00593ECC">
              <w:rPr>
                <w:b/>
                <w:bCs/>
                <w:sz w:val="28"/>
                <w:szCs w:val="28"/>
              </w:rPr>
              <w:t>Non-</w:t>
            </w:r>
            <w:r w:rsidR="00CF69B8">
              <w:rPr>
                <w:b/>
                <w:bCs/>
                <w:sz w:val="28"/>
                <w:szCs w:val="28"/>
              </w:rPr>
              <w:t>Core Political Ideas</w:t>
            </w:r>
          </w:p>
        </w:tc>
        <w:tc>
          <w:tcPr>
            <w:tcW w:w="708" w:type="dxa"/>
          </w:tcPr>
          <w:p w14:paraId="54EC41C2" w14:textId="61AFC515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28AD77" wp14:editId="50F865C0">
                  <wp:extent cx="265814" cy="265814"/>
                  <wp:effectExtent l="0" t="0" r="1270" b="1270"/>
                  <wp:docPr id="1" name="Graphic 1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ad face with solid fill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00" cy="2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6A39562" w14:textId="7B2917D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84CE59" wp14:editId="78B1F1D6">
                  <wp:extent cx="286591" cy="286591"/>
                  <wp:effectExtent l="0" t="0" r="0" b="0"/>
                  <wp:docPr id="2" name="Graphic 2" descr="Confuse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onfused face with solid fill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7" cy="29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CA68547" w14:textId="1A245969" w:rsidR="005C1195" w:rsidRDefault="005C1195" w:rsidP="005C11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6BFE5" wp14:editId="4AAA386C">
                  <wp:extent cx="287079" cy="287079"/>
                  <wp:effectExtent l="0" t="0" r="0" b="0"/>
                  <wp:docPr id="3" name="Graphic 3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miling face with solid fil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8" cy="29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12" w14:paraId="79B629C2" w14:textId="77777777" w:rsidTr="005C1195">
        <w:trPr>
          <w:trHeight w:val="334"/>
        </w:trPr>
        <w:tc>
          <w:tcPr>
            <w:tcW w:w="8359" w:type="dxa"/>
          </w:tcPr>
          <w:p w14:paraId="77124185" w14:textId="77777777" w:rsidR="009B2D12" w:rsidRDefault="00593ECC" w:rsidP="00593E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93ECC">
              <w:rPr>
                <w:rFonts w:cstheme="minorHAnsi"/>
                <w:b/>
                <w:bCs/>
                <w:sz w:val="24"/>
                <w:szCs w:val="24"/>
              </w:rPr>
              <w:t>1 Ecologism: core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b/>
                <w:bCs/>
                <w:sz w:val="24"/>
                <w:szCs w:val="24"/>
              </w:rPr>
              <w:t>ideas and principles</w:t>
            </w:r>
          </w:p>
          <w:p w14:paraId="289782DF" w14:textId="479BEC1C" w:rsidR="00593ECC" w:rsidRPr="00593ECC" w:rsidRDefault="00593ECC" w:rsidP="00593E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3ECC">
              <w:rPr>
                <w:rFonts w:cstheme="minorHAnsi"/>
                <w:sz w:val="24"/>
                <w:szCs w:val="24"/>
              </w:rPr>
              <w:t>Core ideas and principles of ecologism and how they relate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human nature, the state, society and the economy:</w:t>
            </w:r>
          </w:p>
          <w:p w14:paraId="4002CB45" w14:textId="77777777" w:rsidR="00593ECC" w:rsidRDefault="00593ECC" w:rsidP="00593EC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93ECC">
              <w:rPr>
                <w:rFonts w:cstheme="minorHAnsi"/>
                <w:b/>
                <w:bCs/>
                <w:sz w:val="24"/>
                <w:szCs w:val="24"/>
              </w:rPr>
              <w:t>ecology</w:t>
            </w:r>
            <w:r w:rsidRPr="00593ECC">
              <w:rPr>
                <w:rFonts w:cstheme="minorHAnsi"/>
                <w:sz w:val="24"/>
                <w:szCs w:val="24"/>
              </w:rPr>
              <w:t xml:space="preserve"> – to cover the extent to which the study of the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relationship between living beings and the environment has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implications for deep- and shallow-green views of the state,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society and the economy</w:t>
            </w:r>
          </w:p>
          <w:p w14:paraId="00AFD5DD" w14:textId="77777777" w:rsidR="00593ECC" w:rsidRDefault="00593ECC" w:rsidP="00593EC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93ECC">
              <w:rPr>
                <w:rFonts w:cstheme="minorHAnsi"/>
                <w:b/>
                <w:bCs/>
                <w:sz w:val="24"/>
                <w:szCs w:val="24"/>
              </w:rPr>
              <w:t>holism</w:t>
            </w:r>
            <w:r w:rsidRPr="00593ECC">
              <w:rPr>
                <w:rFonts w:cstheme="minorHAnsi"/>
                <w:sz w:val="24"/>
                <w:szCs w:val="24"/>
              </w:rPr>
              <w:t xml:space="preserve"> – to cover the opposition to the mechanistic world view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of post-Enlightenment science that dominates the state and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society in its view of the non-human world and the economy</w:t>
            </w:r>
          </w:p>
          <w:p w14:paraId="706B9FFF" w14:textId="77777777" w:rsidR="00593ECC" w:rsidRDefault="00593ECC" w:rsidP="00593EC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93ECC">
              <w:rPr>
                <w:rFonts w:cstheme="minorHAnsi"/>
                <w:b/>
                <w:bCs/>
                <w:sz w:val="24"/>
                <w:szCs w:val="24"/>
              </w:rPr>
              <w:t xml:space="preserve">environmental ethics </w:t>
            </w:r>
            <w:r w:rsidRPr="00593ECC">
              <w:rPr>
                <w:rFonts w:cstheme="minorHAnsi"/>
                <w:sz w:val="24"/>
                <w:szCs w:val="24"/>
              </w:rPr>
              <w:t>− developing new moral standards and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values for human relations with each other and the non-human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world, which will underpin the state, society and economy – to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cover the nature of ethics and how far they extend</w:t>
            </w:r>
          </w:p>
          <w:p w14:paraId="109E59E9" w14:textId="77777777" w:rsidR="00593ECC" w:rsidRDefault="00593ECC" w:rsidP="00593EC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93ECC">
              <w:rPr>
                <w:rFonts w:cstheme="minorHAnsi"/>
                <w:b/>
                <w:bCs/>
                <w:sz w:val="24"/>
                <w:szCs w:val="24"/>
              </w:rPr>
              <w:t xml:space="preserve">environmental consciousness </w:t>
            </w:r>
            <w:r w:rsidRPr="00593ECC">
              <w:rPr>
                <w:rFonts w:cstheme="minorHAnsi"/>
                <w:sz w:val="24"/>
                <w:szCs w:val="24"/>
              </w:rPr>
              <w:t>– a state of being where one’s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sense of self is fully realised by a deep identification with the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non-human world – to cover the extent to which there needs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be a radical change in human nature and society</w:t>
            </w:r>
          </w:p>
          <w:p w14:paraId="4111A3C7" w14:textId="77777777" w:rsidR="00593ECC" w:rsidRDefault="00593ECC" w:rsidP="00593EC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93ECC">
              <w:rPr>
                <w:rFonts w:cstheme="minorHAnsi"/>
                <w:b/>
                <w:bCs/>
                <w:sz w:val="24"/>
                <w:szCs w:val="24"/>
              </w:rPr>
              <w:t xml:space="preserve">post materialist and anti-consumerism </w:t>
            </w:r>
            <w:r w:rsidRPr="00593ECC">
              <w:rPr>
                <w:rFonts w:cstheme="minorHAnsi"/>
                <w:sz w:val="24"/>
                <w:szCs w:val="24"/>
              </w:rPr>
              <w:t>– to cover the criticisms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of materialism and consumerism and how to move beyond them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97AB53" w14:textId="48571A1D" w:rsidR="00593ECC" w:rsidRPr="00593ECC" w:rsidRDefault="00593ECC" w:rsidP="00593EC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593ECC">
              <w:rPr>
                <w:rFonts w:cstheme="minorHAnsi"/>
                <w:b/>
                <w:bCs/>
                <w:sz w:val="24"/>
                <w:szCs w:val="24"/>
              </w:rPr>
              <w:t>sustainability</w:t>
            </w:r>
            <w:r w:rsidRPr="00593ECC">
              <w:rPr>
                <w:rFonts w:cstheme="minorHAnsi"/>
                <w:sz w:val="24"/>
                <w:szCs w:val="24"/>
              </w:rPr>
              <w:t xml:space="preserve"> − the capacity of the ecological system to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maintain its health over time – to cover the need for, type and</w:t>
            </w:r>
            <w:r w:rsidRPr="00593ECC"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way of delivering sustainability, which has implications for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ECC">
              <w:rPr>
                <w:rFonts w:cstheme="minorHAnsi"/>
                <w:sz w:val="24"/>
                <w:szCs w:val="24"/>
              </w:rPr>
              <w:t>state, society and the economy.</w:t>
            </w:r>
          </w:p>
          <w:p w14:paraId="1DEA1850" w14:textId="78814EAB" w:rsidR="00593ECC" w:rsidRPr="00593ECC" w:rsidRDefault="00593ECC" w:rsidP="00593EC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8B36FBB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56D23B63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695" w:type="dxa"/>
          </w:tcPr>
          <w:p w14:paraId="5A3D38BA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</w:tr>
      <w:tr w:rsidR="009B2D12" w14:paraId="36BE301E" w14:textId="77777777" w:rsidTr="005C1195">
        <w:trPr>
          <w:trHeight w:val="334"/>
        </w:trPr>
        <w:tc>
          <w:tcPr>
            <w:tcW w:w="8359" w:type="dxa"/>
          </w:tcPr>
          <w:p w14:paraId="5FB2A27F" w14:textId="77777777" w:rsidR="009B2D12" w:rsidRDefault="00B95A2D" w:rsidP="00B95A2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95A2D">
              <w:rPr>
                <w:rFonts w:cstheme="minorHAnsi"/>
                <w:b/>
                <w:bCs/>
                <w:sz w:val="24"/>
                <w:szCs w:val="24"/>
              </w:rPr>
              <w:t>2 Different types of</w:t>
            </w:r>
            <w:r w:rsidRPr="00B95A2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95A2D">
              <w:rPr>
                <w:rFonts w:cstheme="minorHAnsi"/>
                <w:b/>
                <w:bCs/>
                <w:sz w:val="24"/>
                <w:szCs w:val="24"/>
              </w:rPr>
              <w:t>ecologism</w:t>
            </w:r>
          </w:p>
          <w:p w14:paraId="6B200BCA" w14:textId="77777777" w:rsidR="00B95A2D" w:rsidRPr="00B95A2D" w:rsidRDefault="00B95A2D" w:rsidP="00B95A2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95A2D">
              <w:rPr>
                <w:rFonts w:cstheme="minorHAnsi"/>
                <w:sz w:val="24"/>
                <w:szCs w:val="24"/>
              </w:rPr>
              <w:t>The different types of ecologism:</w:t>
            </w:r>
          </w:p>
          <w:p w14:paraId="420B901C" w14:textId="77777777" w:rsidR="00B95A2D" w:rsidRDefault="00B95A2D" w:rsidP="00B95A2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5A2D">
              <w:rPr>
                <w:rFonts w:cstheme="minorHAnsi"/>
                <w:sz w:val="24"/>
                <w:szCs w:val="24"/>
              </w:rPr>
              <w:t>deep green – environmental consciousness, ecocentrism and</w:t>
            </w:r>
            <w:r w:rsidRPr="00B95A2D">
              <w:rPr>
                <w:rFonts w:cstheme="minorHAnsi"/>
                <w:sz w:val="24"/>
                <w:szCs w:val="24"/>
              </w:rPr>
              <w:t xml:space="preserve"> </w:t>
            </w:r>
            <w:r w:rsidRPr="00B95A2D">
              <w:rPr>
                <w:rFonts w:cstheme="minorHAnsi"/>
                <w:sz w:val="24"/>
                <w:szCs w:val="24"/>
              </w:rPr>
              <w:t>strong sustainability</w:t>
            </w:r>
          </w:p>
          <w:p w14:paraId="1002FCD0" w14:textId="77777777" w:rsidR="00B95A2D" w:rsidRDefault="00B95A2D" w:rsidP="00B95A2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5A2D">
              <w:rPr>
                <w:rFonts w:cstheme="minorHAnsi"/>
                <w:sz w:val="24"/>
                <w:szCs w:val="24"/>
              </w:rPr>
              <w:t>shallow green – enlightened anthropocentrism and weak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5A2D">
              <w:rPr>
                <w:rFonts w:cstheme="minorHAnsi"/>
                <w:sz w:val="24"/>
                <w:szCs w:val="24"/>
              </w:rPr>
              <w:t>sustainability</w:t>
            </w:r>
          </w:p>
          <w:p w14:paraId="5CDB8B39" w14:textId="13181CA8" w:rsidR="00B95A2D" w:rsidRPr="00B95A2D" w:rsidRDefault="00B95A2D" w:rsidP="00B95A2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5A2D">
              <w:rPr>
                <w:rFonts w:cstheme="minorHAnsi"/>
                <w:sz w:val="24"/>
                <w:szCs w:val="24"/>
              </w:rPr>
              <w:t>social ecology – environmental degradation can be linked to</w:t>
            </w:r>
            <w:r w:rsidRPr="00B95A2D">
              <w:rPr>
                <w:rFonts w:cstheme="minorHAnsi"/>
                <w:sz w:val="24"/>
                <w:szCs w:val="24"/>
              </w:rPr>
              <w:t xml:space="preserve"> </w:t>
            </w:r>
            <w:r w:rsidRPr="00B95A2D">
              <w:rPr>
                <w:rFonts w:cstheme="minorHAnsi"/>
                <w:sz w:val="24"/>
                <w:szCs w:val="24"/>
              </w:rPr>
              <w:t>existing social structures and sustainability is linked to radical</w:t>
            </w:r>
            <w:r w:rsidRPr="00B95A2D">
              <w:rPr>
                <w:rFonts w:cstheme="minorHAnsi"/>
                <w:sz w:val="24"/>
                <w:szCs w:val="24"/>
              </w:rPr>
              <w:t xml:space="preserve"> </w:t>
            </w:r>
            <w:r w:rsidRPr="00B95A2D">
              <w:rPr>
                <w:rFonts w:cstheme="minorHAnsi"/>
                <w:sz w:val="24"/>
                <w:szCs w:val="24"/>
              </w:rPr>
              <w:t>social change</w:t>
            </w:r>
          </w:p>
          <w:p w14:paraId="36078341" w14:textId="77777777" w:rsidR="00B95A2D" w:rsidRDefault="00B95A2D" w:rsidP="00B95A2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5A2D">
              <w:rPr>
                <w:rFonts w:cstheme="minorHAnsi"/>
                <w:sz w:val="24"/>
                <w:szCs w:val="24"/>
              </w:rPr>
              <w:t>ecosocialism</w:t>
            </w:r>
          </w:p>
          <w:p w14:paraId="28A5F366" w14:textId="77777777" w:rsidR="00B95A2D" w:rsidRDefault="00B95A2D" w:rsidP="00B95A2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5A2D">
              <w:rPr>
                <w:rFonts w:cstheme="minorHAnsi"/>
                <w:sz w:val="24"/>
                <w:szCs w:val="24"/>
              </w:rPr>
              <w:t>eco-anarchism</w:t>
            </w:r>
          </w:p>
          <w:p w14:paraId="2B307002" w14:textId="68DE0656" w:rsidR="00B95A2D" w:rsidRPr="00B95A2D" w:rsidRDefault="00B95A2D" w:rsidP="00B95A2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95A2D">
              <w:rPr>
                <w:rFonts w:cstheme="minorHAnsi"/>
                <w:sz w:val="24"/>
                <w:szCs w:val="24"/>
              </w:rPr>
              <w:t>ecofeminism.</w:t>
            </w:r>
          </w:p>
        </w:tc>
        <w:tc>
          <w:tcPr>
            <w:tcW w:w="708" w:type="dxa"/>
          </w:tcPr>
          <w:p w14:paraId="7C45D510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1E0BCCF0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695" w:type="dxa"/>
          </w:tcPr>
          <w:p w14:paraId="45C1CC0F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</w:tr>
      <w:tr w:rsidR="009B2D12" w14:paraId="5E965B41" w14:textId="77777777" w:rsidTr="005C1195">
        <w:trPr>
          <w:trHeight w:val="334"/>
        </w:trPr>
        <w:tc>
          <w:tcPr>
            <w:tcW w:w="8359" w:type="dxa"/>
          </w:tcPr>
          <w:p w14:paraId="4654280D" w14:textId="77777777" w:rsidR="00EA05B8" w:rsidRDefault="004A4715" w:rsidP="004A47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4715">
              <w:rPr>
                <w:rFonts w:cstheme="minorHAnsi"/>
                <w:b/>
                <w:bCs/>
                <w:sz w:val="24"/>
                <w:szCs w:val="24"/>
              </w:rPr>
              <w:t>3 Ecologist thinkers</w:t>
            </w:r>
            <w:r w:rsidRPr="004A47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b/>
                <w:bCs/>
                <w:sz w:val="24"/>
                <w:szCs w:val="24"/>
              </w:rPr>
              <w:t>and their ideas</w:t>
            </w:r>
          </w:p>
          <w:p w14:paraId="6193B5DC" w14:textId="5EAFF082" w:rsidR="004A4715" w:rsidRPr="004A4715" w:rsidRDefault="004A4715" w:rsidP="004A47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The key ideas of the following thinkers, to exemplify the content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from areas 1 and 2:</w:t>
            </w:r>
          </w:p>
          <w:p w14:paraId="5E5083C6" w14:textId="77777777" w:rsidR="004A4715" w:rsidRDefault="004A4715" w:rsidP="004A47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4715">
              <w:rPr>
                <w:rFonts w:cstheme="minorHAnsi"/>
                <w:b/>
                <w:bCs/>
                <w:sz w:val="24"/>
                <w:szCs w:val="24"/>
              </w:rPr>
              <w:t>Aldo Leopold (1887–1948)</w:t>
            </w:r>
          </w:p>
          <w:p w14:paraId="3F365672" w14:textId="77777777" w:rsidR="004A4715" w:rsidRDefault="004A4715" w:rsidP="004A4715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The land ethic – extends the community to include the non</w:t>
            </w:r>
            <w:r w:rsidRPr="004A4715">
              <w:rPr>
                <w:rFonts w:cstheme="minorHAnsi"/>
                <w:sz w:val="24"/>
                <w:szCs w:val="24"/>
              </w:rPr>
              <w:t>-</w:t>
            </w:r>
            <w:r w:rsidRPr="004A4715">
              <w:rPr>
                <w:rFonts w:cstheme="minorHAnsi"/>
                <w:sz w:val="24"/>
                <w:szCs w:val="24"/>
              </w:rPr>
              <w:t>human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world and preserving the integrity, stability and beauty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of the biotic community.</w:t>
            </w:r>
          </w:p>
          <w:p w14:paraId="06EE9C2F" w14:textId="47208368" w:rsidR="004A4715" w:rsidRPr="004A4715" w:rsidRDefault="004A4715" w:rsidP="004A4715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Conservation fails – as it is still based on an economic model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rather than moving beyond economics to a new human-land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relationship.</w:t>
            </w:r>
          </w:p>
          <w:p w14:paraId="1F3014CB" w14:textId="77777777" w:rsidR="004A4715" w:rsidRDefault="004A4715" w:rsidP="004A47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4715">
              <w:rPr>
                <w:rFonts w:cstheme="minorHAnsi"/>
                <w:b/>
                <w:bCs/>
                <w:sz w:val="24"/>
                <w:szCs w:val="24"/>
              </w:rPr>
              <w:t>Rachel Carson (1907–1964)</w:t>
            </w:r>
          </w:p>
          <w:p w14:paraId="667F7141" w14:textId="77777777" w:rsidR="004A4715" w:rsidRDefault="004A4715" w:rsidP="004A4715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The state and society does not have the authority to dominate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nature – the long-term effects of chemical pesticide use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impact sustainability.</w:t>
            </w:r>
          </w:p>
          <w:p w14:paraId="5A4A4BA6" w14:textId="6B4337BC" w:rsidR="004A4715" w:rsidRPr="004A4715" w:rsidRDefault="004A4715" w:rsidP="004A471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Nature should be seen holistically – it does not exist for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convenience of man.</w:t>
            </w:r>
          </w:p>
          <w:p w14:paraId="17CBF7F6" w14:textId="77777777" w:rsidR="004A4715" w:rsidRDefault="004A4715" w:rsidP="004A47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4715">
              <w:rPr>
                <w:rFonts w:cstheme="minorHAnsi"/>
                <w:b/>
                <w:bCs/>
                <w:sz w:val="24"/>
                <w:szCs w:val="24"/>
              </w:rPr>
              <w:t>E. F. Schumacher (1911–1977)</w:t>
            </w:r>
          </w:p>
          <w:p w14:paraId="6C725362" w14:textId="77777777" w:rsidR="004A4715" w:rsidRDefault="004A4715" w:rsidP="004A4715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lastRenderedPageBreak/>
              <w:t>Buddhist economics – economics as if people mattered, with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the aim of the maximum of wellbeing with the minimum of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consumption.</w:t>
            </w:r>
          </w:p>
          <w:p w14:paraId="6E2380FB" w14:textId="33D5568C" w:rsidR="004A4715" w:rsidRPr="004A4715" w:rsidRDefault="004A4715" w:rsidP="004A471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Traditional economics – based on the fallacy that goods are</w:t>
            </w:r>
            <w:r w:rsidRPr="004A4715">
              <w:rPr>
                <w:rFonts w:cstheme="minorHAnsi"/>
                <w:sz w:val="24"/>
                <w:szCs w:val="24"/>
              </w:rPr>
              <w:t xml:space="preserve"> m</w:t>
            </w:r>
            <w:r w:rsidRPr="004A4715">
              <w:rPr>
                <w:rFonts w:cstheme="minorHAnsi"/>
                <w:sz w:val="24"/>
                <w:szCs w:val="24"/>
              </w:rPr>
              <w:t>ore important than humans and that materialism is more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important than human creative activity.</w:t>
            </w:r>
          </w:p>
          <w:p w14:paraId="63181BF6" w14:textId="77777777" w:rsidR="004A4715" w:rsidRPr="004A4715" w:rsidRDefault="004A4715" w:rsidP="004A471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4715">
              <w:rPr>
                <w:rFonts w:cstheme="minorHAnsi"/>
                <w:b/>
                <w:bCs/>
                <w:sz w:val="24"/>
                <w:szCs w:val="24"/>
              </w:rPr>
              <w:t>Murray Bookchin (1921–2006)</w:t>
            </w:r>
          </w:p>
          <w:p w14:paraId="430FBB76" w14:textId="77777777" w:rsidR="004A4715" w:rsidRDefault="004A4715" w:rsidP="004A4715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The environmental crisis emerges from existing social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structures of oppression – so social structures and the state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must be overthrown.</w:t>
            </w:r>
          </w:p>
          <w:p w14:paraId="76F313FA" w14:textId="7747998C" w:rsidR="004A4715" w:rsidRPr="004A4715" w:rsidRDefault="004A4715" w:rsidP="004A471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Lessons should be learned from ecology – the future should be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built around decentralised societies, organised as a collection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of self-sufficient communes.</w:t>
            </w:r>
          </w:p>
          <w:p w14:paraId="66524DFC" w14:textId="77777777" w:rsidR="004A4715" w:rsidRPr="004A4715" w:rsidRDefault="004A4715" w:rsidP="004A471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4715">
              <w:rPr>
                <w:rFonts w:cstheme="minorHAnsi"/>
                <w:b/>
                <w:bCs/>
                <w:sz w:val="24"/>
                <w:szCs w:val="24"/>
              </w:rPr>
              <w:t>Carolyn Merchant (1936– )</w:t>
            </w:r>
          </w:p>
          <w:p w14:paraId="3904B3E8" w14:textId="77777777" w:rsidR="004A4715" w:rsidRDefault="004A4715" w:rsidP="004A4715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The oppression and death of nature are linked to gender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oppression – so radical, societal restructuring of gender</w:t>
            </w:r>
            <w:r w:rsidRPr="004A4715"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relations is needed.</w:t>
            </w:r>
          </w:p>
          <w:p w14:paraId="395199F9" w14:textId="57DA1A39" w:rsidR="004A4715" w:rsidRPr="004A4715" w:rsidRDefault="004A4715" w:rsidP="004A4715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4A4715">
              <w:rPr>
                <w:rFonts w:cstheme="minorHAnsi"/>
                <w:sz w:val="24"/>
                <w:szCs w:val="24"/>
              </w:rPr>
              <w:t>Opposition to the mechanistic, male view of science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4715">
              <w:rPr>
                <w:rFonts w:cstheme="minorHAnsi"/>
                <w:sz w:val="24"/>
                <w:szCs w:val="24"/>
              </w:rPr>
              <w:t>nature – this dominates society as it is not holistic.</w:t>
            </w:r>
          </w:p>
        </w:tc>
        <w:tc>
          <w:tcPr>
            <w:tcW w:w="708" w:type="dxa"/>
          </w:tcPr>
          <w:p w14:paraId="0A8CA8D2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51353F14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  <w:tc>
          <w:tcPr>
            <w:tcW w:w="695" w:type="dxa"/>
          </w:tcPr>
          <w:p w14:paraId="02C1C45A" w14:textId="77777777" w:rsidR="009B2D12" w:rsidRDefault="009B2D12" w:rsidP="009B2D12">
            <w:pPr>
              <w:jc w:val="center"/>
              <w:rPr>
                <w:noProof/>
              </w:rPr>
            </w:pPr>
          </w:p>
        </w:tc>
      </w:tr>
    </w:tbl>
    <w:p w14:paraId="6A24EE5F" w14:textId="77777777" w:rsidR="00653DF1" w:rsidRPr="005C1195" w:rsidRDefault="00653DF1">
      <w:pPr>
        <w:rPr>
          <w:sz w:val="24"/>
          <w:szCs w:val="24"/>
        </w:rPr>
      </w:pPr>
    </w:p>
    <w:sectPr w:rsidR="00653DF1" w:rsidRPr="005C1195" w:rsidSect="005C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3FB"/>
    <w:multiLevelType w:val="hybridMultilevel"/>
    <w:tmpl w:val="D6426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145"/>
    <w:multiLevelType w:val="hybridMultilevel"/>
    <w:tmpl w:val="7676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258"/>
    <w:multiLevelType w:val="hybridMultilevel"/>
    <w:tmpl w:val="6A7A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79EC"/>
    <w:multiLevelType w:val="hybridMultilevel"/>
    <w:tmpl w:val="6A08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028A"/>
    <w:multiLevelType w:val="hybridMultilevel"/>
    <w:tmpl w:val="2564CBD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BAC025F"/>
    <w:multiLevelType w:val="hybridMultilevel"/>
    <w:tmpl w:val="4942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4B0"/>
    <w:multiLevelType w:val="hybridMultilevel"/>
    <w:tmpl w:val="E072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08AF"/>
    <w:multiLevelType w:val="hybridMultilevel"/>
    <w:tmpl w:val="7EB43E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21589"/>
    <w:multiLevelType w:val="hybridMultilevel"/>
    <w:tmpl w:val="2A18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7722"/>
    <w:multiLevelType w:val="hybridMultilevel"/>
    <w:tmpl w:val="0F5A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0839"/>
    <w:multiLevelType w:val="hybridMultilevel"/>
    <w:tmpl w:val="9D74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A4F55"/>
    <w:multiLevelType w:val="hybridMultilevel"/>
    <w:tmpl w:val="42B0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79B2"/>
    <w:multiLevelType w:val="hybridMultilevel"/>
    <w:tmpl w:val="90D4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64AE"/>
    <w:multiLevelType w:val="hybridMultilevel"/>
    <w:tmpl w:val="B2D8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B1EE9"/>
    <w:multiLevelType w:val="hybridMultilevel"/>
    <w:tmpl w:val="FAB2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C29D1"/>
    <w:multiLevelType w:val="multilevel"/>
    <w:tmpl w:val="ECD67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4F44FF"/>
    <w:multiLevelType w:val="hybridMultilevel"/>
    <w:tmpl w:val="F5AC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D6F24"/>
    <w:multiLevelType w:val="hybridMultilevel"/>
    <w:tmpl w:val="C874C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10243"/>
    <w:multiLevelType w:val="hybridMultilevel"/>
    <w:tmpl w:val="3C60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C10AC"/>
    <w:multiLevelType w:val="hybridMultilevel"/>
    <w:tmpl w:val="D912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940A6"/>
    <w:multiLevelType w:val="hybridMultilevel"/>
    <w:tmpl w:val="2FAE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335FA"/>
    <w:multiLevelType w:val="hybridMultilevel"/>
    <w:tmpl w:val="D0A6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348E2"/>
    <w:multiLevelType w:val="hybridMultilevel"/>
    <w:tmpl w:val="7470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F281E"/>
    <w:multiLevelType w:val="hybridMultilevel"/>
    <w:tmpl w:val="06E4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02FA3"/>
    <w:multiLevelType w:val="hybridMultilevel"/>
    <w:tmpl w:val="3280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F7CF9"/>
    <w:multiLevelType w:val="hybridMultilevel"/>
    <w:tmpl w:val="5B4A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555CD"/>
    <w:multiLevelType w:val="hybridMultilevel"/>
    <w:tmpl w:val="3AAE72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88081A"/>
    <w:multiLevelType w:val="hybridMultilevel"/>
    <w:tmpl w:val="0CBE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32513"/>
    <w:multiLevelType w:val="hybridMultilevel"/>
    <w:tmpl w:val="315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E33CA"/>
    <w:multiLevelType w:val="hybridMultilevel"/>
    <w:tmpl w:val="F384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E0764"/>
    <w:multiLevelType w:val="hybridMultilevel"/>
    <w:tmpl w:val="A86E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17BDD"/>
    <w:multiLevelType w:val="hybridMultilevel"/>
    <w:tmpl w:val="2702D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C58FE"/>
    <w:multiLevelType w:val="hybridMultilevel"/>
    <w:tmpl w:val="1716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08A3"/>
    <w:multiLevelType w:val="hybridMultilevel"/>
    <w:tmpl w:val="C352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94DB9"/>
    <w:multiLevelType w:val="hybridMultilevel"/>
    <w:tmpl w:val="E71E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A03AF"/>
    <w:multiLevelType w:val="hybridMultilevel"/>
    <w:tmpl w:val="0D72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13B26"/>
    <w:multiLevelType w:val="hybridMultilevel"/>
    <w:tmpl w:val="9CE23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C239F"/>
    <w:multiLevelType w:val="hybridMultilevel"/>
    <w:tmpl w:val="F560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71F41"/>
    <w:multiLevelType w:val="hybridMultilevel"/>
    <w:tmpl w:val="1A76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57B01"/>
    <w:multiLevelType w:val="hybridMultilevel"/>
    <w:tmpl w:val="9DD8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24A00"/>
    <w:multiLevelType w:val="hybridMultilevel"/>
    <w:tmpl w:val="85B4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D78D2"/>
    <w:multiLevelType w:val="hybridMultilevel"/>
    <w:tmpl w:val="865C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36D4B"/>
    <w:multiLevelType w:val="hybridMultilevel"/>
    <w:tmpl w:val="5DF2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054CE"/>
    <w:multiLevelType w:val="hybridMultilevel"/>
    <w:tmpl w:val="2734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B535E"/>
    <w:multiLevelType w:val="hybridMultilevel"/>
    <w:tmpl w:val="FF2C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43B76"/>
    <w:multiLevelType w:val="hybridMultilevel"/>
    <w:tmpl w:val="B1EE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A443B"/>
    <w:multiLevelType w:val="hybridMultilevel"/>
    <w:tmpl w:val="8E32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23467">
    <w:abstractNumId w:val="20"/>
  </w:num>
  <w:num w:numId="2" w16cid:durableId="1633710024">
    <w:abstractNumId w:val="5"/>
  </w:num>
  <w:num w:numId="3" w16cid:durableId="1685015559">
    <w:abstractNumId w:val="43"/>
  </w:num>
  <w:num w:numId="4" w16cid:durableId="2108307303">
    <w:abstractNumId w:val="15"/>
  </w:num>
  <w:num w:numId="5" w16cid:durableId="1013147542">
    <w:abstractNumId w:val="29"/>
  </w:num>
  <w:num w:numId="6" w16cid:durableId="1220626102">
    <w:abstractNumId w:val="1"/>
  </w:num>
  <w:num w:numId="7" w16cid:durableId="789319738">
    <w:abstractNumId w:val="28"/>
  </w:num>
  <w:num w:numId="8" w16cid:durableId="1103723532">
    <w:abstractNumId w:val="23"/>
  </w:num>
  <w:num w:numId="9" w16cid:durableId="525561678">
    <w:abstractNumId w:val="38"/>
  </w:num>
  <w:num w:numId="10" w16cid:durableId="484442778">
    <w:abstractNumId w:val="40"/>
  </w:num>
  <w:num w:numId="11" w16cid:durableId="1502502352">
    <w:abstractNumId w:val="18"/>
  </w:num>
  <w:num w:numId="12" w16cid:durableId="836574008">
    <w:abstractNumId w:val="0"/>
  </w:num>
  <w:num w:numId="13" w16cid:durableId="1073702738">
    <w:abstractNumId w:val="45"/>
  </w:num>
  <w:num w:numId="14" w16cid:durableId="269314056">
    <w:abstractNumId w:val="32"/>
  </w:num>
  <w:num w:numId="15" w16cid:durableId="1812137864">
    <w:abstractNumId w:val="13"/>
  </w:num>
  <w:num w:numId="16" w16cid:durableId="1157114343">
    <w:abstractNumId w:val="24"/>
  </w:num>
  <w:num w:numId="17" w16cid:durableId="1644433565">
    <w:abstractNumId w:val="2"/>
  </w:num>
  <w:num w:numId="18" w16cid:durableId="1965579370">
    <w:abstractNumId w:val="7"/>
  </w:num>
  <w:num w:numId="19" w16cid:durableId="617176731">
    <w:abstractNumId w:val="12"/>
  </w:num>
  <w:num w:numId="20" w16cid:durableId="1737127502">
    <w:abstractNumId w:val="37"/>
  </w:num>
  <w:num w:numId="21" w16cid:durableId="1506477255">
    <w:abstractNumId w:val="41"/>
  </w:num>
  <w:num w:numId="22" w16cid:durableId="1414857463">
    <w:abstractNumId w:val="39"/>
  </w:num>
  <w:num w:numId="23" w16cid:durableId="1014959596">
    <w:abstractNumId w:val="36"/>
  </w:num>
  <w:num w:numId="24" w16cid:durableId="409740023">
    <w:abstractNumId w:val="8"/>
  </w:num>
  <w:num w:numId="25" w16cid:durableId="1634943976">
    <w:abstractNumId w:val="33"/>
  </w:num>
  <w:num w:numId="26" w16cid:durableId="1301154121">
    <w:abstractNumId w:val="42"/>
  </w:num>
  <w:num w:numId="27" w16cid:durableId="2109035959">
    <w:abstractNumId w:val="4"/>
  </w:num>
  <w:num w:numId="28" w16cid:durableId="1028335770">
    <w:abstractNumId w:val="35"/>
  </w:num>
  <w:num w:numId="29" w16cid:durableId="2141610848">
    <w:abstractNumId w:val="19"/>
  </w:num>
  <w:num w:numId="30" w16cid:durableId="206994465">
    <w:abstractNumId w:val="27"/>
  </w:num>
  <w:num w:numId="31" w16cid:durableId="1053044048">
    <w:abstractNumId w:val="9"/>
  </w:num>
  <w:num w:numId="32" w16cid:durableId="136774646">
    <w:abstractNumId w:val="17"/>
  </w:num>
  <w:num w:numId="33" w16cid:durableId="1107046133">
    <w:abstractNumId w:val="22"/>
  </w:num>
  <w:num w:numId="34" w16cid:durableId="580452738">
    <w:abstractNumId w:val="6"/>
  </w:num>
  <w:num w:numId="35" w16cid:durableId="1598364079">
    <w:abstractNumId w:val="44"/>
  </w:num>
  <w:num w:numId="36" w16cid:durableId="710687134">
    <w:abstractNumId w:val="10"/>
  </w:num>
  <w:num w:numId="37" w16cid:durableId="1987586114">
    <w:abstractNumId w:val="16"/>
  </w:num>
  <w:num w:numId="38" w16cid:durableId="1743142552">
    <w:abstractNumId w:val="11"/>
  </w:num>
  <w:num w:numId="39" w16cid:durableId="1834834457">
    <w:abstractNumId w:val="30"/>
  </w:num>
  <w:num w:numId="40" w16cid:durableId="585114596">
    <w:abstractNumId w:val="14"/>
  </w:num>
  <w:num w:numId="41" w16cid:durableId="1082679912">
    <w:abstractNumId w:val="3"/>
  </w:num>
  <w:num w:numId="42" w16cid:durableId="1736003889">
    <w:abstractNumId w:val="26"/>
  </w:num>
  <w:num w:numId="43" w16cid:durableId="774250332">
    <w:abstractNumId w:val="34"/>
  </w:num>
  <w:num w:numId="44" w16cid:durableId="231281632">
    <w:abstractNumId w:val="21"/>
  </w:num>
  <w:num w:numId="45" w16cid:durableId="26562888">
    <w:abstractNumId w:val="46"/>
  </w:num>
  <w:num w:numId="46" w16cid:durableId="952635881">
    <w:abstractNumId w:val="25"/>
  </w:num>
  <w:num w:numId="47" w16cid:durableId="5326975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95"/>
    <w:rsid w:val="000103FD"/>
    <w:rsid w:val="000A7305"/>
    <w:rsid w:val="000E4FA6"/>
    <w:rsid w:val="0043389C"/>
    <w:rsid w:val="00483E5D"/>
    <w:rsid w:val="004A4715"/>
    <w:rsid w:val="00593ECC"/>
    <w:rsid w:val="005C1195"/>
    <w:rsid w:val="0062485B"/>
    <w:rsid w:val="00653DF1"/>
    <w:rsid w:val="006B267B"/>
    <w:rsid w:val="006C7487"/>
    <w:rsid w:val="0079727A"/>
    <w:rsid w:val="00835173"/>
    <w:rsid w:val="008510B7"/>
    <w:rsid w:val="008A6811"/>
    <w:rsid w:val="00962CA2"/>
    <w:rsid w:val="009959B2"/>
    <w:rsid w:val="009B2D12"/>
    <w:rsid w:val="00AF4A3F"/>
    <w:rsid w:val="00B60B79"/>
    <w:rsid w:val="00B859AE"/>
    <w:rsid w:val="00B95A2D"/>
    <w:rsid w:val="00BC6C19"/>
    <w:rsid w:val="00CF69B8"/>
    <w:rsid w:val="00EA05B8"/>
    <w:rsid w:val="00FB2B5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B873"/>
  <w15:chartTrackingRefBased/>
  <w15:docId w15:val="{58044063-0DA7-4E31-B293-C764BEB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Buckley</dc:creator>
  <cp:keywords/>
  <dc:description/>
  <cp:lastModifiedBy>G Buckley</cp:lastModifiedBy>
  <cp:revision>18</cp:revision>
  <dcterms:created xsi:type="dcterms:W3CDTF">2024-07-10T13:52:00Z</dcterms:created>
  <dcterms:modified xsi:type="dcterms:W3CDTF">2024-07-15T07:26:00Z</dcterms:modified>
</cp:coreProperties>
</file>