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5D6D" w14:textId="0C4E0113" w:rsidR="6C6ACCF9" w:rsidRDefault="6C6ACCF9" w:rsidP="0D43E759">
      <w:pPr>
        <w:jc w:val="center"/>
        <w:rPr>
          <w:b/>
          <w:bCs/>
          <w:sz w:val="32"/>
          <w:szCs w:val="32"/>
          <w:u w:val="single"/>
        </w:rPr>
      </w:pPr>
      <w:r w:rsidRPr="0D43E759">
        <w:rPr>
          <w:b/>
          <w:bCs/>
          <w:sz w:val="32"/>
          <w:szCs w:val="32"/>
          <w:u w:val="single"/>
        </w:rPr>
        <w:t>Tectonic Processes and Hazards</w:t>
      </w:r>
    </w:p>
    <w:tbl>
      <w:tblPr>
        <w:tblStyle w:val="TableGrid"/>
        <w:tblW w:w="10696" w:type="dxa"/>
        <w:tblLook w:val="04A0" w:firstRow="1" w:lastRow="0" w:firstColumn="1" w:lastColumn="0" w:noHBand="0" w:noVBand="1"/>
      </w:tblPr>
      <w:tblGrid>
        <w:gridCol w:w="562"/>
        <w:gridCol w:w="7141"/>
        <w:gridCol w:w="915"/>
        <w:gridCol w:w="1030"/>
        <w:gridCol w:w="1048"/>
      </w:tblGrid>
      <w:tr w:rsidR="000F6413" w:rsidRPr="00E25BD7" w14:paraId="6E306166" w14:textId="77777777" w:rsidTr="1F3C9C02">
        <w:trPr>
          <w:trHeight w:val="1888"/>
        </w:trPr>
        <w:tc>
          <w:tcPr>
            <w:tcW w:w="7703" w:type="dxa"/>
            <w:gridSpan w:val="2"/>
            <w:vMerge w:val="restart"/>
            <w:vAlign w:val="center"/>
          </w:tcPr>
          <w:p w14:paraId="6E306164" w14:textId="5FE2A554" w:rsidR="000F6413" w:rsidRPr="000F6413" w:rsidRDefault="000F6413" w:rsidP="000F6413">
            <w:pPr>
              <w:jc w:val="center"/>
              <w:rPr>
                <w:rFonts w:cstheme="minorHAnsi"/>
                <w:b/>
                <w:bCs/>
                <w:sz w:val="24"/>
                <w:szCs w:val="24"/>
              </w:rPr>
            </w:pPr>
            <w:r w:rsidRPr="000F6413">
              <w:rPr>
                <w:rFonts w:cstheme="minorHAnsi"/>
                <w:b/>
                <w:bCs/>
                <w:sz w:val="24"/>
                <w:szCs w:val="24"/>
              </w:rPr>
              <w:t>EQ1: Why are some locations more at risk from tectonic hazards?</w:t>
            </w:r>
          </w:p>
        </w:tc>
        <w:tc>
          <w:tcPr>
            <w:tcW w:w="915" w:type="dxa"/>
            <w:vAlign w:val="center"/>
          </w:tcPr>
          <w:p w14:paraId="6E306165" w14:textId="26540A5F" w:rsidR="000F6413" w:rsidRPr="000F6413" w:rsidRDefault="000F6413" w:rsidP="000F6413">
            <w:pPr>
              <w:jc w:val="center"/>
              <w:rPr>
                <w:b/>
                <w:bCs/>
              </w:rPr>
            </w:pPr>
            <w:r w:rsidRPr="000F6413">
              <w:rPr>
                <w:b/>
                <w:bCs/>
              </w:rPr>
              <w:t>Before topic</w:t>
            </w:r>
          </w:p>
        </w:tc>
        <w:tc>
          <w:tcPr>
            <w:tcW w:w="1030" w:type="dxa"/>
            <w:vAlign w:val="center"/>
          </w:tcPr>
          <w:p w14:paraId="2E5C038B" w14:textId="7D2768B8" w:rsidR="000F6413" w:rsidRPr="000F6413" w:rsidRDefault="000F6413" w:rsidP="000F6413">
            <w:pPr>
              <w:jc w:val="center"/>
              <w:rPr>
                <w:b/>
                <w:bCs/>
              </w:rPr>
            </w:pPr>
            <w:r w:rsidRPr="000F6413">
              <w:rPr>
                <w:b/>
                <w:bCs/>
              </w:rPr>
              <w:t>After Revision</w:t>
            </w:r>
          </w:p>
        </w:tc>
        <w:tc>
          <w:tcPr>
            <w:tcW w:w="1048" w:type="dxa"/>
            <w:vAlign w:val="center"/>
          </w:tcPr>
          <w:p w14:paraId="4A8C7766" w14:textId="42D7F39C" w:rsidR="000F6413" w:rsidRPr="000F6413" w:rsidRDefault="000F6413" w:rsidP="1F3C9C02">
            <w:pPr>
              <w:jc w:val="center"/>
              <w:rPr>
                <w:rFonts w:ascii="Calibri" w:eastAsia="Calibri" w:hAnsi="Calibri" w:cs="Calibri"/>
                <w:b/>
                <w:bCs/>
                <w:color w:val="000000" w:themeColor="text1"/>
                <w:sz w:val="20"/>
                <w:szCs w:val="20"/>
              </w:rPr>
            </w:pPr>
            <w:r w:rsidRPr="1F3C9C02">
              <w:rPr>
                <w:rFonts w:ascii="Calibri" w:eastAsia="Calibri" w:hAnsi="Calibri" w:cs="Calibri"/>
                <w:b/>
                <w:bCs/>
                <w:color w:val="000000" w:themeColor="text1"/>
                <w:sz w:val="20"/>
                <w:szCs w:val="20"/>
              </w:rPr>
              <w:t>Revision:</w:t>
            </w:r>
          </w:p>
          <w:p w14:paraId="12DFD36D" w14:textId="7893284D" w:rsidR="000F6413" w:rsidRPr="000F6413" w:rsidRDefault="000F6413" w:rsidP="000F6413">
            <w:pPr>
              <w:jc w:val="center"/>
              <w:rPr>
                <w:rFonts w:ascii="Calibri" w:eastAsia="Calibri" w:hAnsi="Calibri" w:cs="Calibri"/>
                <w:b/>
                <w:bCs/>
                <w:color w:val="000000" w:themeColor="text1"/>
                <w:sz w:val="18"/>
                <w:szCs w:val="18"/>
              </w:rPr>
            </w:pPr>
            <w:r w:rsidRPr="000F6413">
              <w:rPr>
                <w:rFonts w:ascii="Calibri" w:eastAsia="Calibri" w:hAnsi="Calibri" w:cs="Calibri"/>
                <w:b/>
                <w:bCs/>
                <w:i/>
                <w:iCs/>
                <w:color w:val="000000" w:themeColor="text1"/>
                <w:sz w:val="18"/>
                <w:szCs w:val="18"/>
              </w:rPr>
              <w:t>Flash cards, Case studies and exam Qs</w:t>
            </w:r>
          </w:p>
          <w:p w14:paraId="7907F3C9" w14:textId="3262721B" w:rsidR="000F6413" w:rsidRPr="000F6413" w:rsidRDefault="000F6413" w:rsidP="000F6413">
            <w:pPr>
              <w:jc w:val="center"/>
              <w:rPr>
                <w:b/>
                <w:bCs/>
              </w:rPr>
            </w:pPr>
          </w:p>
        </w:tc>
      </w:tr>
      <w:tr w:rsidR="000F6413" w:rsidRPr="00E25BD7" w14:paraId="6E30616C" w14:textId="77777777" w:rsidTr="1F3C9C02">
        <w:trPr>
          <w:trHeight w:val="50"/>
        </w:trPr>
        <w:tc>
          <w:tcPr>
            <w:tcW w:w="7703" w:type="dxa"/>
            <w:gridSpan w:val="2"/>
            <w:vMerge/>
            <w:vAlign w:val="center"/>
          </w:tcPr>
          <w:p w14:paraId="6E306168" w14:textId="77777777" w:rsidR="000F6413" w:rsidRPr="00E25BD7" w:rsidRDefault="000F6413" w:rsidP="000F6413">
            <w:pPr>
              <w:jc w:val="center"/>
              <w:rPr>
                <w:rFonts w:cstheme="minorHAnsi"/>
                <w:sz w:val="24"/>
                <w:szCs w:val="24"/>
              </w:rPr>
            </w:pPr>
          </w:p>
        </w:tc>
        <w:tc>
          <w:tcPr>
            <w:tcW w:w="915" w:type="dxa"/>
            <w:vAlign w:val="center"/>
          </w:tcPr>
          <w:p w14:paraId="6E306169" w14:textId="58DA12D7" w:rsidR="000F6413" w:rsidRPr="000F6413" w:rsidRDefault="000F6413" w:rsidP="000F6413">
            <w:pPr>
              <w:jc w:val="center"/>
              <w:rPr>
                <w:rFonts w:cstheme="minorHAnsi"/>
                <w:b/>
                <w:bCs/>
                <w:sz w:val="24"/>
                <w:szCs w:val="24"/>
              </w:rPr>
            </w:pPr>
            <w:r w:rsidRPr="000F6413">
              <w:rPr>
                <w:rFonts w:cstheme="minorHAnsi"/>
                <w:b/>
                <w:bCs/>
                <w:sz w:val="24"/>
                <w:szCs w:val="24"/>
              </w:rPr>
              <w:t>RAG</w:t>
            </w:r>
          </w:p>
        </w:tc>
        <w:tc>
          <w:tcPr>
            <w:tcW w:w="1030" w:type="dxa"/>
            <w:vAlign w:val="center"/>
          </w:tcPr>
          <w:p w14:paraId="6E30616A" w14:textId="24830CDC" w:rsidR="000F6413" w:rsidRPr="000F6413" w:rsidRDefault="000F6413" w:rsidP="000F6413">
            <w:pPr>
              <w:jc w:val="center"/>
              <w:rPr>
                <w:rFonts w:cstheme="minorHAnsi"/>
                <w:b/>
                <w:bCs/>
                <w:sz w:val="24"/>
                <w:szCs w:val="24"/>
              </w:rPr>
            </w:pPr>
            <w:r w:rsidRPr="000F6413">
              <w:rPr>
                <w:rFonts w:cstheme="minorHAnsi"/>
                <w:b/>
                <w:bCs/>
                <w:sz w:val="24"/>
                <w:szCs w:val="24"/>
              </w:rPr>
              <w:t>RAG</w:t>
            </w:r>
          </w:p>
        </w:tc>
        <w:tc>
          <w:tcPr>
            <w:tcW w:w="1048" w:type="dxa"/>
            <w:vAlign w:val="center"/>
          </w:tcPr>
          <w:p w14:paraId="6E30616B" w14:textId="42ABF9F5" w:rsidR="000F6413" w:rsidRPr="000F6413" w:rsidRDefault="000F6413" w:rsidP="000F6413">
            <w:pPr>
              <w:jc w:val="center"/>
              <w:rPr>
                <w:rFonts w:cstheme="minorHAnsi"/>
                <w:b/>
                <w:bCs/>
                <w:sz w:val="24"/>
                <w:szCs w:val="24"/>
              </w:rPr>
            </w:pPr>
            <w:r w:rsidRPr="000F6413">
              <w:rPr>
                <w:rFonts w:cstheme="minorHAnsi"/>
                <w:b/>
                <w:bCs/>
                <w:sz w:val="24"/>
                <w:szCs w:val="24"/>
              </w:rPr>
              <w:t>RAG</w:t>
            </w:r>
          </w:p>
        </w:tc>
      </w:tr>
      <w:tr w:rsidR="000F6413" w:rsidRPr="00E25BD7" w14:paraId="6E306174" w14:textId="77777777" w:rsidTr="1F3C9C02">
        <w:trPr>
          <w:trHeight w:val="896"/>
        </w:trPr>
        <w:tc>
          <w:tcPr>
            <w:tcW w:w="562" w:type="dxa"/>
            <w:vMerge w:val="restart"/>
            <w:vAlign w:val="center"/>
          </w:tcPr>
          <w:p w14:paraId="6E30616F" w14:textId="05D85B91" w:rsidR="000F6413" w:rsidRPr="00E25BD7" w:rsidRDefault="000F6413" w:rsidP="000F6413">
            <w:pPr>
              <w:autoSpaceDE w:val="0"/>
              <w:autoSpaceDN w:val="0"/>
              <w:adjustRightInd w:val="0"/>
              <w:jc w:val="center"/>
              <w:rPr>
                <w:sz w:val="24"/>
                <w:szCs w:val="24"/>
              </w:rPr>
            </w:pPr>
            <w:r w:rsidRPr="0D43E759">
              <w:rPr>
                <w:sz w:val="24"/>
                <w:szCs w:val="24"/>
              </w:rPr>
              <w:t xml:space="preserve">1.1 </w:t>
            </w:r>
          </w:p>
        </w:tc>
        <w:tc>
          <w:tcPr>
            <w:tcW w:w="7141" w:type="dxa"/>
            <w:vAlign w:val="center"/>
          </w:tcPr>
          <w:p w14:paraId="6E306170" w14:textId="7BFCE29C" w:rsidR="000F6413" w:rsidRPr="000F6413" w:rsidRDefault="000F6413" w:rsidP="000F6413">
            <w:pPr>
              <w:pStyle w:val="ListParagraph"/>
              <w:numPr>
                <w:ilvl w:val="0"/>
                <w:numId w:val="3"/>
              </w:numPr>
              <w:autoSpaceDE w:val="0"/>
              <w:autoSpaceDN w:val="0"/>
              <w:adjustRightInd w:val="0"/>
            </w:pPr>
            <w:r w:rsidRPr="000F6413">
              <w:t xml:space="preserve">Explain the global distribution and causes of earthquakes, volcanic </w:t>
            </w:r>
            <w:proofErr w:type="gramStart"/>
            <w:r w:rsidRPr="000F6413">
              <w:t>eruptions</w:t>
            </w:r>
            <w:proofErr w:type="gramEnd"/>
            <w:r w:rsidRPr="000F6413">
              <w:t xml:space="preserve"> and tsunamis.</w:t>
            </w:r>
          </w:p>
        </w:tc>
        <w:tc>
          <w:tcPr>
            <w:tcW w:w="915" w:type="dxa"/>
          </w:tcPr>
          <w:p w14:paraId="6E306171" w14:textId="77777777" w:rsidR="000F6413" w:rsidRPr="00E25BD7" w:rsidRDefault="000F6413" w:rsidP="000F6413">
            <w:pPr>
              <w:rPr>
                <w:rFonts w:cstheme="minorHAnsi"/>
                <w:sz w:val="24"/>
                <w:szCs w:val="24"/>
              </w:rPr>
            </w:pPr>
          </w:p>
        </w:tc>
        <w:tc>
          <w:tcPr>
            <w:tcW w:w="1030" w:type="dxa"/>
          </w:tcPr>
          <w:p w14:paraId="6E306172" w14:textId="77777777" w:rsidR="000F6413" w:rsidRPr="00E25BD7" w:rsidRDefault="000F6413" w:rsidP="000F6413">
            <w:pPr>
              <w:rPr>
                <w:rFonts w:cstheme="minorHAnsi"/>
                <w:sz w:val="24"/>
                <w:szCs w:val="24"/>
              </w:rPr>
            </w:pPr>
          </w:p>
        </w:tc>
        <w:tc>
          <w:tcPr>
            <w:tcW w:w="1048" w:type="dxa"/>
          </w:tcPr>
          <w:p w14:paraId="6E306173" w14:textId="77777777" w:rsidR="000F6413" w:rsidRPr="00E25BD7" w:rsidRDefault="000F6413" w:rsidP="000F6413">
            <w:pPr>
              <w:rPr>
                <w:rFonts w:cstheme="minorHAnsi"/>
                <w:sz w:val="24"/>
                <w:szCs w:val="24"/>
              </w:rPr>
            </w:pPr>
          </w:p>
        </w:tc>
      </w:tr>
      <w:tr w:rsidR="000F6413" w:rsidRPr="00E25BD7" w14:paraId="6E30617A" w14:textId="77777777" w:rsidTr="1F3C9C02">
        <w:trPr>
          <w:trHeight w:val="852"/>
        </w:trPr>
        <w:tc>
          <w:tcPr>
            <w:tcW w:w="562" w:type="dxa"/>
            <w:vMerge/>
            <w:vAlign w:val="center"/>
          </w:tcPr>
          <w:p w14:paraId="6E306175" w14:textId="77777777" w:rsidR="000F6413" w:rsidRPr="00E25BD7" w:rsidRDefault="000F6413" w:rsidP="000F6413">
            <w:pPr>
              <w:autoSpaceDE w:val="0"/>
              <w:autoSpaceDN w:val="0"/>
              <w:adjustRightInd w:val="0"/>
              <w:jc w:val="center"/>
              <w:rPr>
                <w:rFonts w:cstheme="minorHAnsi"/>
                <w:sz w:val="24"/>
                <w:szCs w:val="24"/>
              </w:rPr>
            </w:pPr>
          </w:p>
        </w:tc>
        <w:tc>
          <w:tcPr>
            <w:tcW w:w="7141" w:type="dxa"/>
          </w:tcPr>
          <w:p w14:paraId="6E306176" w14:textId="06EE4F0E" w:rsidR="000F6413" w:rsidRPr="000F6413" w:rsidRDefault="000F6413" w:rsidP="000F6413">
            <w:pPr>
              <w:pStyle w:val="ListParagraph"/>
              <w:numPr>
                <w:ilvl w:val="0"/>
                <w:numId w:val="3"/>
              </w:numPr>
              <w:autoSpaceDE w:val="0"/>
              <w:autoSpaceDN w:val="0"/>
              <w:adjustRightInd w:val="0"/>
            </w:pPr>
            <w:r w:rsidRPr="000F6413">
              <w:t xml:space="preserve">Explain the distribution of plate boundaries resulting from divergent, </w:t>
            </w:r>
            <w:proofErr w:type="gramStart"/>
            <w:r w:rsidRPr="000F6413">
              <w:t>convergent</w:t>
            </w:r>
            <w:proofErr w:type="gramEnd"/>
            <w:r w:rsidRPr="000F6413">
              <w:t xml:space="preserve"> and conservative (transform) plate movements (oceanic, continental and combined situations).</w:t>
            </w:r>
          </w:p>
        </w:tc>
        <w:tc>
          <w:tcPr>
            <w:tcW w:w="915" w:type="dxa"/>
          </w:tcPr>
          <w:p w14:paraId="6E306177" w14:textId="77777777" w:rsidR="000F6413" w:rsidRPr="00E25BD7" w:rsidRDefault="000F6413" w:rsidP="000F6413">
            <w:pPr>
              <w:rPr>
                <w:rFonts w:cstheme="minorHAnsi"/>
                <w:sz w:val="24"/>
                <w:szCs w:val="24"/>
              </w:rPr>
            </w:pPr>
          </w:p>
        </w:tc>
        <w:tc>
          <w:tcPr>
            <w:tcW w:w="1030" w:type="dxa"/>
          </w:tcPr>
          <w:p w14:paraId="6E306178" w14:textId="77777777" w:rsidR="000F6413" w:rsidRPr="00E25BD7" w:rsidRDefault="000F6413" w:rsidP="000F6413">
            <w:pPr>
              <w:rPr>
                <w:rFonts w:cstheme="minorHAnsi"/>
                <w:sz w:val="24"/>
                <w:szCs w:val="24"/>
              </w:rPr>
            </w:pPr>
          </w:p>
        </w:tc>
        <w:tc>
          <w:tcPr>
            <w:tcW w:w="1048" w:type="dxa"/>
          </w:tcPr>
          <w:p w14:paraId="6E306179" w14:textId="77777777" w:rsidR="000F6413" w:rsidRPr="00E25BD7" w:rsidRDefault="000F6413" w:rsidP="000F6413">
            <w:pPr>
              <w:rPr>
                <w:rFonts w:cstheme="minorHAnsi"/>
                <w:sz w:val="24"/>
                <w:szCs w:val="24"/>
              </w:rPr>
            </w:pPr>
          </w:p>
        </w:tc>
      </w:tr>
      <w:tr w:rsidR="000F6413" w:rsidRPr="00E25BD7" w14:paraId="6E306180" w14:textId="77777777" w:rsidTr="1F3C9C02">
        <w:trPr>
          <w:trHeight w:val="549"/>
        </w:trPr>
        <w:tc>
          <w:tcPr>
            <w:tcW w:w="562" w:type="dxa"/>
            <w:vMerge/>
            <w:vAlign w:val="center"/>
          </w:tcPr>
          <w:p w14:paraId="6E30617B" w14:textId="77777777" w:rsidR="000F6413" w:rsidRPr="00E25BD7" w:rsidRDefault="000F6413" w:rsidP="000F6413">
            <w:pPr>
              <w:autoSpaceDE w:val="0"/>
              <w:autoSpaceDN w:val="0"/>
              <w:adjustRightInd w:val="0"/>
              <w:jc w:val="center"/>
              <w:rPr>
                <w:rFonts w:cstheme="minorHAnsi"/>
                <w:sz w:val="24"/>
                <w:szCs w:val="24"/>
              </w:rPr>
            </w:pPr>
          </w:p>
        </w:tc>
        <w:tc>
          <w:tcPr>
            <w:tcW w:w="7141" w:type="dxa"/>
          </w:tcPr>
          <w:p w14:paraId="6E30617C" w14:textId="1FBDCB64" w:rsidR="000F6413" w:rsidRPr="000F6413" w:rsidRDefault="000F6413" w:rsidP="000F6413">
            <w:pPr>
              <w:pStyle w:val="ListParagraph"/>
              <w:numPr>
                <w:ilvl w:val="0"/>
                <w:numId w:val="3"/>
              </w:numPr>
              <w:autoSpaceDE w:val="0"/>
              <w:autoSpaceDN w:val="0"/>
              <w:adjustRightInd w:val="0"/>
            </w:pPr>
            <w:r w:rsidRPr="000F6413">
              <w:t>Explain the causes of intra-plate earthquakes, and volcanoes associated with hot spots from mantle plumes.</w:t>
            </w:r>
          </w:p>
        </w:tc>
        <w:tc>
          <w:tcPr>
            <w:tcW w:w="915" w:type="dxa"/>
          </w:tcPr>
          <w:p w14:paraId="6E30617D" w14:textId="77777777" w:rsidR="000F6413" w:rsidRPr="00E25BD7" w:rsidRDefault="000F6413" w:rsidP="000F6413">
            <w:pPr>
              <w:rPr>
                <w:rFonts w:cstheme="minorHAnsi"/>
                <w:sz w:val="24"/>
                <w:szCs w:val="24"/>
              </w:rPr>
            </w:pPr>
          </w:p>
        </w:tc>
        <w:tc>
          <w:tcPr>
            <w:tcW w:w="1030" w:type="dxa"/>
          </w:tcPr>
          <w:p w14:paraId="6E30617E" w14:textId="77777777" w:rsidR="000F6413" w:rsidRPr="00E25BD7" w:rsidRDefault="000F6413" w:rsidP="000F6413">
            <w:pPr>
              <w:rPr>
                <w:rFonts w:cstheme="minorHAnsi"/>
                <w:sz w:val="24"/>
                <w:szCs w:val="24"/>
              </w:rPr>
            </w:pPr>
          </w:p>
        </w:tc>
        <w:tc>
          <w:tcPr>
            <w:tcW w:w="1048" w:type="dxa"/>
          </w:tcPr>
          <w:p w14:paraId="6E30617F" w14:textId="77777777" w:rsidR="000F6413" w:rsidRPr="00E25BD7" w:rsidRDefault="000F6413" w:rsidP="000F6413">
            <w:pPr>
              <w:rPr>
                <w:rFonts w:cstheme="minorHAnsi"/>
                <w:sz w:val="24"/>
                <w:szCs w:val="24"/>
              </w:rPr>
            </w:pPr>
          </w:p>
        </w:tc>
      </w:tr>
      <w:tr w:rsidR="000F6413" w:rsidRPr="00E25BD7" w14:paraId="6E306187" w14:textId="77777777" w:rsidTr="1F3C9C02">
        <w:trPr>
          <w:trHeight w:val="983"/>
        </w:trPr>
        <w:tc>
          <w:tcPr>
            <w:tcW w:w="562" w:type="dxa"/>
            <w:vMerge w:val="restart"/>
            <w:vAlign w:val="center"/>
          </w:tcPr>
          <w:p w14:paraId="6E306182" w14:textId="3EF2E245" w:rsidR="000F6413" w:rsidRPr="00E25BD7" w:rsidRDefault="000F6413" w:rsidP="000F6413">
            <w:pPr>
              <w:jc w:val="center"/>
              <w:rPr>
                <w:sz w:val="24"/>
                <w:szCs w:val="24"/>
              </w:rPr>
            </w:pPr>
            <w:r w:rsidRPr="0D43E759">
              <w:rPr>
                <w:sz w:val="24"/>
                <w:szCs w:val="24"/>
              </w:rPr>
              <w:t xml:space="preserve">1.2 </w:t>
            </w:r>
          </w:p>
        </w:tc>
        <w:tc>
          <w:tcPr>
            <w:tcW w:w="7141" w:type="dxa"/>
            <w:vAlign w:val="center"/>
          </w:tcPr>
          <w:p w14:paraId="6E306183" w14:textId="7ADC54E7" w:rsidR="000F6413" w:rsidRPr="000F6413" w:rsidRDefault="000F6413" w:rsidP="000F6413">
            <w:pPr>
              <w:pStyle w:val="ListParagraph"/>
              <w:numPr>
                <w:ilvl w:val="0"/>
                <w:numId w:val="20"/>
              </w:numPr>
              <w:autoSpaceDE w:val="0"/>
              <w:autoSpaceDN w:val="0"/>
              <w:adjustRightInd w:val="0"/>
            </w:pPr>
            <w:r w:rsidRPr="000F6413">
              <w:t>Explain the theory of plate tectonics and its key elements (the earth’s internal structure, mantle convection, palaeomagnetism and sea floor spreading, subduction and slab pull)</w:t>
            </w:r>
          </w:p>
        </w:tc>
        <w:tc>
          <w:tcPr>
            <w:tcW w:w="915" w:type="dxa"/>
          </w:tcPr>
          <w:p w14:paraId="6E306184" w14:textId="77777777" w:rsidR="000F6413" w:rsidRPr="00E25BD7" w:rsidRDefault="000F6413" w:rsidP="000F6413">
            <w:pPr>
              <w:rPr>
                <w:rFonts w:cstheme="minorHAnsi"/>
                <w:sz w:val="24"/>
                <w:szCs w:val="24"/>
              </w:rPr>
            </w:pPr>
          </w:p>
        </w:tc>
        <w:tc>
          <w:tcPr>
            <w:tcW w:w="1030" w:type="dxa"/>
          </w:tcPr>
          <w:p w14:paraId="6E306185" w14:textId="77777777" w:rsidR="000F6413" w:rsidRPr="00E25BD7" w:rsidRDefault="000F6413" w:rsidP="000F6413">
            <w:pPr>
              <w:rPr>
                <w:rFonts w:cstheme="minorHAnsi"/>
                <w:sz w:val="24"/>
                <w:szCs w:val="24"/>
              </w:rPr>
            </w:pPr>
          </w:p>
        </w:tc>
        <w:tc>
          <w:tcPr>
            <w:tcW w:w="1048" w:type="dxa"/>
          </w:tcPr>
          <w:p w14:paraId="6E306186" w14:textId="77777777" w:rsidR="000F6413" w:rsidRPr="00E25BD7" w:rsidRDefault="000F6413" w:rsidP="000F6413">
            <w:pPr>
              <w:rPr>
                <w:rFonts w:cstheme="minorHAnsi"/>
                <w:sz w:val="24"/>
                <w:szCs w:val="24"/>
              </w:rPr>
            </w:pPr>
          </w:p>
        </w:tc>
      </w:tr>
      <w:tr w:rsidR="000F6413" w:rsidRPr="00E25BD7" w14:paraId="6E30618D" w14:textId="77777777" w:rsidTr="1F3C9C02">
        <w:trPr>
          <w:trHeight w:val="983"/>
        </w:trPr>
        <w:tc>
          <w:tcPr>
            <w:tcW w:w="562" w:type="dxa"/>
            <w:vMerge/>
            <w:vAlign w:val="center"/>
          </w:tcPr>
          <w:p w14:paraId="6E306188" w14:textId="77777777" w:rsidR="000F6413" w:rsidRPr="00E25BD7" w:rsidRDefault="000F6413" w:rsidP="000F6413">
            <w:pPr>
              <w:jc w:val="center"/>
              <w:rPr>
                <w:rFonts w:cstheme="minorHAnsi"/>
                <w:sz w:val="24"/>
                <w:szCs w:val="24"/>
              </w:rPr>
            </w:pPr>
          </w:p>
        </w:tc>
        <w:tc>
          <w:tcPr>
            <w:tcW w:w="7141" w:type="dxa"/>
            <w:vAlign w:val="center"/>
          </w:tcPr>
          <w:p w14:paraId="6E306189" w14:textId="7F395C7D" w:rsidR="000F6413" w:rsidRPr="000F6413" w:rsidRDefault="000F6413" w:rsidP="000F6413">
            <w:pPr>
              <w:pStyle w:val="ListParagraph"/>
              <w:numPr>
                <w:ilvl w:val="0"/>
                <w:numId w:val="20"/>
              </w:numPr>
            </w:pPr>
            <w:r w:rsidRPr="000F6413">
              <w:t>Describe and explain the operation of these processes at different plate margins (destructive, constructive, collision and transform)</w:t>
            </w:r>
          </w:p>
        </w:tc>
        <w:tc>
          <w:tcPr>
            <w:tcW w:w="915" w:type="dxa"/>
          </w:tcPr>
          <w:p w14:paraId="6E30618A" w14:textId="77777777" w:rsidR="000F6413" w:rsidRPr="00E25BD7" w:rsidRDefault="000F6413" w:rsidP="000F6413">
            <w:pPr>
              <w:rPr>
                <w:rFonts w:cstheme="minorHAnsi"/>
                <w:sz w:val="24"/>
                <w:szCs w:val="24"/>
              </w:rPr>
            </w:pPr>
          </w:p>
        </w:tc>
        <w:tc>
          <w:tcPr>
            <w:tcW w:w="1030" w:type="dxa"/>
          </w:tcPr>
          <w:p w14:paraId="6E30618B" w14:textId="77777777" w:rsidR="000F6413" w:rsidRPr="00E25BD7" w:rsidRDefault="000F6413" w:rsidP="000F6413">
            <w:pPr>
              <w:rPr>
                <w:rFonts w:cstheme="minorHAnsi"/>
                <w:sz w:val="24"/>
                <w:szCs w:val="24"/>
              </w:rPr>
            </w:pPr>
          </w:p>
        </w:tc>
        <w:tc>
          <w:tcPr>
            <w:tcW w:w="1048" w:type="dxa"/>
          </w:tcPr>
          <w:p w14:paraId="6E30618C" w14:textId="77777777" w:rsidR="000F6413" w:rsidRPr="00E25BD7" w:rsidRDefault="000F6413" w:rsidP="000F6413">
            <w:pPr>
              <w:rPr>
                <w:rFonts w:cstheme="minorHAnsi"/>
                <w:sz w:val="24"/>
                <w:szCs w:val="24"/>
              </w:rPr>
            </w:pPr>
          </w:p>
        </w:tc>
      </w:tr>
      <w:tr w:rsidR="000F6413" w:rsidRPr="00E25BD7" w14:paraId="6E306193" w14:textId="77777777" w:rsidTr="1F3C9C02">
        <w:trPr>
          <w:trHeight w:val="982"/>
        </w:trPr>
        <w:tc>
          <w:tcPr>
            <w:tcW w:w="562" w:type="dxa"/>
            <w:vMerge/>
            <w:vAlign w:val="center"/>
          </w:tcPr>
          <w:p w14:paraId="6E30618E" w14:textId="77777777" w:rsidR="000F6413" w:rsidRPr="00E25BD7" w:rsidRDefault="000F6413" w:rsidP="000F6413">
            <w:pPr>
              <w:jc w:val="center"/>
              <w:rPr>
                <w:rFonts w:cstheme="minorHAnsi"/>
                <w:sz w:val="24"/>
                <w:szCs w:val="24"/>
              </w:rPr>
            </w:pPr>
          </w:p>
        </w:tc>
        <w:tc>
          <w:tcPr>
            <w:tcW w:w="7141" w:type="dxa"/>
          </w:tcPr>
          <w:p w14:paraId="6E30618F" w14:textId="569E1EB2" w:rsidR="000F6413" w:rsidRPr="000F6413" w:rsidRDefault="000F6413" w:rsidP="000F6413">
            <w:pPr>
              <w:pStyle w:val="ListParagraph"/>
              <w:numPr>
                <w:ilvl w:val="0"/>
                <w:numId w:val="20"/>
              </w:numPr>
            </w:pPr>
            <w:r w:rsidRPr="000F6413">
              <w:t>Explain how physical processes impact on the magnitude and type of volcanic eruption, and earthquake magnitude and focal depth (Benioff zone).</w:t>
            </w:r>
          </w:p>
        </w:tc>
        <w:tc>
          <w:tcPr>
            <w:tcW w:w="915" w:type="dxa"/>
          </w:tcPr>
          <w:p w14:paraId="6E306190" w14:textId="77777777" w:rsidR="000F6413" w:rsidRPr="00E25BD7" w:rsidRDefault="000F6413" w:rsidP="000F6413">
            <w:pPr>
              <w:rPr>
                <w:rFonts w:cstheme="minorHAnsi"/>
                <w:sz w:val="24"/>
                <w:szCs w:val="24"/>
              </w:rPr>
            </w:pPr>
          </w:p>
        </w:tc>
        <w:tc>
          <w:tcPr>
            <w:tcW w:w="1030" w:type="dxa"/>
          </w:tcPr>
          <w:p w14:paraId="6E306191" w14:textId="77777777" w:rsidR="000F6413" w:rsidRPr="00E25BD7" w:rsidRDefault="000F6413" w:rsidP="000F6413">
            <w:pPr>
              <w:rPr>
                <w:rFonts w:cstheme="minorHAnsi"/>
                <w:sz w:val="24"/>
                <w:szCs w:val="24"/>
              </w:rPr>
            </w:pPr>
          </w:p>
        </w:tc>
        <w:tc>
          <w:tcPr>
            <w:tcW w:w="1048" w:type="dxa"/>
          </w:tcPr>
          <w:p w14:paraId="6E306192" w14:textId="77777777" w:rsidR="000F6413" w:rsidRPr="00E25BD7" w:rsidRDefault="000F6413" w:rsidP="000F6413">
            <w:pPr>
              <w:rPr>
                <w:rFonts w:cstheme="minorHAnsi"/>
                <w:sz w:val="24"/>
                <w:szCs w:val="24"/>
              </w:rPr>
            </w:pPr>
          </w:p>
        </w:tc>
      </w:tr>
      <w:tr w:rsidR="000F6413" w:rsidRPr="00E25BD7" w14:paraId="6E30619B" w14:textId="77777777" w:rsidTr="1F3C9C02">
        <w:trPr>
          <w:trHeight w:val="965"/>
        </w:trPr>
        <w:tc>
          <w:tcPr>
            <w:tcW w:w="562" w:type="dxa"/>
            <w:vMerge w:val="restart"/>
            <w:vAlign w:val="center"/>
          </w:tcPr>
          <w:p w14:paraId="6E306196" w14:textId="6A145702" w:rsidR="000F6413" w:rsidRPr="00E25BD7" w:rsidRDefault="000F6413" w:rsidP="000F6413">
            <w:pPr>
              <w:jc w:val="center"/>
              <w:rPr>
                <w:sz w:val="24"/>
                <w:szCs w:val="24"/>
              </w:rPr>
            </w:pPr>
            <w:r w:rsidRPr="0D43E759">
              <w:rPr>
                <w:sz w:val="24"/>
                <w:szCs w:val="24"/>
              </w:rPr>
              <w:t xml:space="preserve">1.3 </w:t>
            </w:r>
          </w:p>
        </w:tc>
        <w:tc>
          <w:tcPr>
            <w:tcW w:w="7141" w:type="dxa"/>
          </w:tcPr>
          <w:p w14:paraId="6E306197" w14:textId="7679C2DD" w:rsidR="000F6413" w:rsidRPr="000F6413" w:rsidRDefault="000F6413" w:rsidP="000F6413">
            <w:pPr>
              <w:pStyle w:val="ListParagraph"/>
              <w:numPr>
                <w:ilvl w:val="0"/>
                <w:numId w:val="19"/>
              </w:numPr>
              <w:autoSpaceDE w:val="0"/>
              <w:autoSpaceDN w:val="0"/>
              <w:adjustRightInd w:val="0"/>
            </w:pPr>
            <w:r w:rsidRPr="000F6413">
              <w:t>Describe and explain earthquake waves (P, S and L waves) and how they cause crustal fracturing, ground shaking and secondary hazards (landslides and liquefaction)</w:t>
            </w:r>
          </w:p>
        </w:tc>
        <w:tc>
          <w:tcPr>
            <w:tcW w:w="915" w:type="dxa"/>
          </w:tcPr>
          <w:p w14:paraId="6E306198" w14:textId="77777777" w:rsidR="000F6413" w:rsidRPr="00E25BD7" w:rsidRDefault="000F6413" w:rsidP="000F6413">
            <w:pPr>
              <w:rPr>
                <w:rFonts w:cstheme="minorHAnsi"/>
                <w:sz w:val="24"/>
                <w:szCs w:val="24"/>
              </w:rPr>
            </w:pPr>
          </w:p>
        </w:tc>
        <w:tc>
          <w:tcPr>
            <w:tcW w:w="1030" w:type="dxa"/>
          </w:tcPr>
          <w:p w14:paraId="6E306199" w14:textId="77777777" w:rsidR="000F6413" w:rsidRPr="00E25BD7" w:rsidRDefault="000F6413" w:rsidP="000F6413">
            <w:pPr>
              <w:rPr>
                <w:rFonts w:cstheme="minorHAnsi"/>
                <w:sz w:val="24"/>
                <w:szCs w:val="24"/>
              </w:rPr>
            </w:pPr>
          </w:p>
        </w:tc>
        <w:tc>
          <w:tcPr>
            <w:tcW w:w="1048" w:type="dxa"/>
          </w:tcPr>
          <w:p w14:paraId="6E30619A" w14:textId="77777777" w:rsidR="000F6413" w:rsidRPr="00E25BD7" w:rsidRDefault="000F6413" w:rsidP="000F6413">
            <w:pPr>
              <w:rPr>
                <w:rFonts w:cstheme="minorHAnsi"/>
                <w:sz w:val="24"/>
                <w:szCs w:val="24"/>
              </w:rPr>
            </w:pPr>
          </w:p>
        </w:tc>
      </w:tr>
      <w:tr w:rsidR="000F6413" w:rsidRPr="00E25BD7" w14:paraId="6E3061A1" w14:textId="77777777" w:rsidTr="1F3C9C02">
        <w:trPr>
          <w:trHeight w:val="965"/>
        </w:trPr>
        <w:tc>
          <w:tcPr>
            <w:tcW w:w="562" w:type="dxa"/>
            <w:vMerge/>
            <w:vAlign w:val="center"/>
          </w:tcPr>
          <w:p w14:paraId="6E30619C" w14:textId="77777777" w:rsidR="000F6413" w:rsidRPr="00E25BD7" w:rsidRDefault="000F6413" w:rsidP="000F6413">
            <w:pPr>
              <w:jc w:val="center"/>
              <w:rPr>
                <w:rFonts w:cstheme="minorHAnsi"/>
                <w:sz w:val="24"/>
                <w:szCs w:val="24"/>
              </w:rPr>
            </w:pPr>
          </w:p>
        </w:tc>
        <w:tc>
          <w:tcPr>
            <w:tcW w:w="7141" w:type="dxa"/>
            <w:vAlign w:val="center"/>
          </w:tcPr>
          <w:p w14:paraId="6E30619D" w14:textId="7C3FAFDB" w:rsidR="000F6413" w:rsidRPr="000F6413" w:rsidRDefault="000F6413" w:rsidP="000F6413">
            <w:pPr>
              <w:pStyle w:val="ListParagraph"/>
              <w:numPr>
                <w:ilvl w:val="0"/>
                <w:numId w:val="19"/>
              </w:numPr>
              <w:autoSpaceDE w:val="0"/>
              <w:autoSpaceDN w:val="0"/>
              <w:adjustRightInd w:val="0"/>
            </w:pPr>
            <w:r w:rsidRPr="000F6413">
              <w:t xml:space="preserve">Describe and explain how volcanoes cause </w:t>
            </w:r>
            <w:proofErr w:type="spellStart"/>
            <w:r w:rsidRPr="000F6413">
              <w:t>lavaflows</w:t>
            </w:r>
            <w:proofErr w:type="spellEnd"/>
            <w:r w:rsidRPr="000F6413">
              <w:t xml:space="preserve">, pyroclastic flows, ash falls, gas eruptions, and secondary hazards (lahars, </w:t>
            </w:r>
            <w:proofErr w:type="spellStart"/>
            <w:r w:rsidRPr="000F6413">
              <w:t>jökulhlaup</w:t>
            </w:r>
            <w:proofErr w:type="spellEnd"/>
            <w:r w:rsidRPr="000F6413">
              <w:t>)</w:t>
            </w:r>
          </w:p>
        </w:tc>
        <w:tc>
          <w:tcPr>
            <w:tcW w:w="915" w:type="dxa"/>
          </w:tcPr>
          <w:p w14:paraId="6E30619E" w14:textId="77777777" w:rsidR="000F6413" w:rsidRPr="00E25BD7" w:rsidRDefault="000F6413" w:rsidP="000F6413">
            <w:pPr>
              <w:rPr>
                <w:rFonts w:cstheme="minorHAnsi"/>
                <w:sz w:val="24"/>
                <w:szCs w:val="24"/>
              </w:rPr>
            </w:pPr>
          </w:p>
        </w:tc>
        <w:tc>
          <w:tcPr>
            <w:tcW w:w="1030" w:type="dxa"/>
          </w:tcPr>
          <w:p w14:paraId="6E30619F" w14:textId="77777777" w:rsidR="000F6413" w:rsidRPr="00E25BD7" w:rsidRDefault="000F6413" w:rsidP="000F6413">
            <w:pPr>
              <w:rPr>
                <w:rFonts w:cstheme="minorHAnsi"/>
                <w:sz w:val="24"/>
                <w:szCs w:val="24"/>
              </w:rPr>
            </w:pPr>
          </w:p>
        </w:tc>
        <w:tc>
          <w:tcPr>
            <w:tcW w:w="1048" w:type="dxa"/>
          </w:tcPr>
          <w:p w14:paraId="6E3061A0" w14:textId="77777777" w:rsidR="000F6413" w:rsidRPr="00E25BD7" w:rsidRDefault="000F6413" w:rsidP="000F6413">
            <w:pPr>
              <w:rPr>
                <w:rFonts w:cstheme="minorHAnsi"/>
                <w:sz w:val="24"/>
                <w:szCs w:val="24"/>
              </w:rPr>
            </w:pPr>
          </w:p>
        </w:tc>
      </w:tr>
      <w:tr w:rsidR="000F6413" w:rsidRPr="00E25BD7" w14:paraId="6E3061A8" w14:textId="77777777" w:rsidTr="1F3C9C02">
        <w:trPr>
          <w:trHeight w:val="965"/>
        </w:trPr>
        <w:tc>
          <w:tcPr>
            <w:tcW w:w="562" w:type="dxa"/>
            <w:vMerge/>
            <w:vAlign w:val="center"/>
          </w:tcPr>
          <w:p w14:paraId="6E3061A2" w14:textId="77777777" w:rsidR="000F6413" w:rsidRPr="00E25BD7" w:rsidRDefault="000F6413" w:rsidP="000F6413">
            <w:pPr>
              <w:jc w:val="center"/>
              <w:rPr>
                <w:rFonts w:cstheme="minorHAnsi"/>
                <w:sz w:val="24"/>
                <w:szCs w:val="24"/>
              </w:rPr>
            </w:pPr>
          </w:p>
        </w:tc>
        <w:tc>
          <w:tcPr>
            <w:tcW w:w="7141" w:type="dxa"/>
          </w:tcPr>
          <w:p w14:paraId="6E3061A4" w14:textId="2CEAD030" w:rsidR="000F6413" w:rsidRPr="000F6413" w:rsidRDefault="000F6413" w:rsidP="000F6413">
            <w:pPr>
              <w:pStyle w:val="ListParagraph"/>
              <w:numPr>
                <w:ilvl w:val="0"/>
                <w:numId w:val="19"/>
              </w:numPr>
            </w:pPr>
            <w:r w:rsidRPr="000F6413">
              <w:t xml:space="preserve">Explain how </w:t>
            </w:r>
            <w:proofErr w:type="spellStart"/>
            <w:r w:rsidRPr="000F6413">
              <w:t>tunamis</w:t>
            </w:r>
            <w:proofErr w:type="spellEnd"/>
            <w:r w:rsidRPr="000F6413">
              <w:t xml:space="preserve"> can be caused by sub-marine earthquakes at subduction zones as a result of </w:t>
            </w:r>
            <w:proofErr w:type="gramStart"/>
            <w:r w:rsidRPr="000F6413">
              <w:t>sea-bed</w:t>
            </w:r>
            <w:proofErr w:type="gramEnd"/>
            <w:r w:rsidRPr="000F6413">
              <w:t xml:space="preserve"> and water column displacement.</w:t>
            </w:r>
          </w:p>
        </w:tc>
        <w:tc>
          <w:tcPr>
            <w:tcW w:w="915" w:type="dxa"/>
          </w:tcPr>
          <w:p w14:paraId="6E3061A5" w14:textId="77777777" w:rsidR="000F6413" w:rsidRPr="00E25BD7" w:rsidRDefault="000F6413" w:rsidP="000F6413">
            <w:pPr>
              <w:rPr>
                <w:rFonts w:cstheme="minorHAnsi"/>
                <w:sz w:val="24"/>
                <w:szCs w:val="24"/>
              </w:rPr>
            </w:pPr>
          </w:p>
        </w:tc>
        <w:tc>
          <w:tcPr>
            <w:tcW w:w="1030" w:type="dxa"/>
          </w:tcPr>
          <w:p w14:paraId="6E3061A6" w14:textId="77777777" w:rsidR="000F6413" w:rsidRPr="00E25BD7" w:rsidRDefault="000F6413" w:rsidP="000F6413">
            <w:pPr>
              <w:rPr>
                <w:rFonts w:cstheme="minorHAnsi"/>
                <w:sz w:val="24"/>
                <w:szCs w:val="24"/>
              </w:rPr>
            </w:pPr>
          </w:p>
        </w:tc>
        <w:tc>
          <w:tcPr>
            <w:tcW w:w="1048" w:type="dxa"/>
          </w:tcPr>
          <w:p w14:paraId="6E3061A7" w14:textId="77777777" w:rsidR="000F6413" w:rsidRPr="00E25BD7" w:rsidRDefault="000F6413" w:rsidP="000F6413">
            <w:pPr>
              <w:rPr>
                <w:rFonts w:cstheme="minorHAnsi"/>
                <w:sz w:val="24"/>
                <w:szCs w:val="24"/>
              </w:rPr>
            </w:pPr>
          </w:p>
        </w:tc>
      </w:tr>
    </w:tbl>
    <w:p w14:paraId="6E3061AF" w14:textId="7B710C57" w:rsidR="006F78F6" w:rsidRPr="00E25BD7" w:rsidRDefault="006F78F6" w:rsidP="007816E9">
      <w:pPr>
        <w:rPr>
          <w:rFonts w:cstheme="minorHAnsi"/>
          <w:sz w:val="24"/>
          <w:szCs w:val="24"/>
        </w:rPr>
      </w:pPr>
    </w:p>
    <w:p w14:paraId="3AF360DD" w14:textId="25D7D07C" w:rsidR="001145DF" w:rsidRPr="00E25BD7" w:rsidRDefault="001145DF" w:rsidP="007816E9">
      <w:pPr>
        <w:rPr>
          <w:rFonts w:cstheme="minorHAnsi"/>
          <w:sz w:val="24"/>
          <w:szCs w:val="24"/>
        </w:rPr>
      </w:pPr>
    </w:p>
    <w:p w14:paraId="6365E27C" w14:textId="56AEAD26" w:rsidR="001145DF" w:rsidRPr="00E25BD7" w:rsidRDefault="001145DF" w:rsidP="007816E9">
      <w:pPr>
        <w:rPr>
          <w:rFonts w:cstheme="minorHAnsi"/>
          <w:sz w:val="24"/>
          <w:szCs w:val="24"/>
        </w:rPr>
      </w:pPr>
    </w:p>
    <w:p w14:paraId="06357F8C" w14:textId="77777777" w:rsidR="001145DF" w:rsidRDefault="001145DF" w:rsidP="007816E9">
      <w:pPr>
        <w:rPr>
          <w:rFonts w:cstheme="minorHAnsi"/>
          <w:sz w:val="24"/>
          <w:szCs w:val="24"/>
        </w:rPr>
      </w:pPr>
    </w:p>
    <w:p w14:paraId="3CCD1C18" w14:textId="77777777" w:rsidR="000F6413" w:rsidRDefault="000F6413" w:rsidP="007816E9">
      <w:pPr>
        <w:rPr>
          <w:rFonts w:cstheme="minorHAnsi"/>
          <w:sz w:val="24"/>
          <w:szCs w:val="24"/>
        </w:rPr>
      </w:pPr>
    </w:p>
    <w:p w14:paraId="161CB29F" w14:textId="77777777" w:rsidR="00BD4045" w:rsidRDefault="00BD4045" w:rsidP="007816E9">
      <w:pPr>
        <w:rPr>
          <w:rFonts w:cstheme="minorHAnsi"/>
          <w:sz w:val="24"/>
          <w:szCs w:val="24"/>
        </w:rPr>
      </w:pPr>
    </w:p>
    <w:p w14:paraId="3F452C97" w14:textId="77777777" w:rsidR="00BD4045" w:rsidRDefault="00BD4045" w:rsidP="007816E9">
      <w:pPr>
        <w:rPr>
          <w:rFonts w:cstheme="minorHAnsi"/>
          <w:sz w:val="24"/>
          <w:szCs w:val="24"/>
        </w:rPr>
      </w:pPr>
    </w:p>
    <w:p w14:paraId="77E0C15A" w14:textId="35A1A8B4" w:rsidR="000F6413" w:rsidRPr="00E25BD7" w:rsidRDefault="000F6413" w:rsidP="1F3C9C02">
      <w:pPr>
        <w:rPr>
          <w:sz w:val="24"/>
          <w:szCs w:val="24"/>
        </w:rPr>
      </w:pPr>
    </w:p>
    <w:tbl>
      <w:tblPr>
        <w:tblStyle w:val="TableGrid"/>
        <w:tblW w:w="10485" w:type="dxa"/>
        <w:tblLook w:val="04A0" w:firstRow="1" w:lastRow="0" w:firstColumn="1" w:lastColumn="0" w:noHBand="0" w:noVBand="1"/>
      </w:tblPr>
      <w:tblGrid>
        <w:gridCol w:w="705"/>
        <w:gridCol w:w="6756"/>
        <w:gridCol w:w="899"/>
        <w:gridCol w:w="27"/>
        <w:gridCol w:w="963"/>
        <w:gridCol w:w="33"/>
        <w:gridCol w:w="1102"/>
      </w:tblGrid>
      <w:tr w:rsidR="000F6413" w:rsidRPr="00E25BD7" w14:paraId="6E3061B5" w14:textId="77777777" w:rsidTr="006D3A45">
        <w:tc>
          <w:tcPr>
            <w:tcW w:w="7440" w:type="dxa"/>
            <w:gridSpan w:val="2"/>
            <w:vMerge w:val="restart"/>
          </w:tcPr>
          <w:p w14:paraId="24D6AB0B" w14:textId="77777777" w:rsidR="000F6413" w:rsidRDefault="000F6413" w:rsidP="000F6413">
            <w:pPr>
              <w:jc w:val="center"/>
              <w:rPr>
                <w:rFonts w:cstheme="minorHAnsi"/>
                <w:b/>
                <w:bCs/>
                <w:sz w:val="24"/>
                <w:szCs w:val="24"/>
              </w:rPr>
            </w:pPr>
          </w:p>
          <w:p w14:paraId="13AECE13" w14:textId="77777777" w:rsidR="000F6413" w:rsidRDefault="000F6413" w:rsidP="000F6413">
            <w:pPr>
              <w:jc w:val="center"/>
              <w:rPr>
                <w:rFonts w:cstheme="minorHAnsi"/>
                <w:b/>
                <w:bCs/>
                <w:sz w:val="24"/>
                <w:szCs w:val="24"/>
              </w:rPr>
            </w:pPr>
          </w:p>
          <w:p w14:paraId="720A3E7A" w14:textId="77777777" w:rsidR="000F6413" w:rsidRDefault="000F6413" w:rsidP="000F6413">
            <w:pPr>
              <w:jc w:val="center"/>
              <w:rPr>
                <w:rFonts w:cstheme="minorHAnsi"/>
                <w:b/>
                <w:bCs/>
                <w:sz w:val="24"/>
                <w:szCs w:val="24"/>
              </w:rPr>
            </w:pPr>
          </w:p>
          <w:p w14:paraId="6E3061B3" w14:textId="34245CD6" w:rsidR="000F6413" w:rsidRPr="000F6413" w:rsidRDefault="000F6413" w:rsidP="000F6413">
            <w:pPr>
              <w:jc w:val="center"/>
              <w:rPr>
                <w:rFonts w:cstheme="minorHAnsi"/>
                <w:b/>
                <w:bCs/>
                <w:sz w:val="24"/>
                <w:szCs w:val="24"/>
              </w:rPr>
            </w:pPr>
            <w:r w:rsidRPr="000F6413">
              <w:rPr>
                <w:rFonts w:cstheme="minorHAnsi"/>
                <w:b/>
                <w:bCs/>
                <w:sz w:val="24"/>
                <w:szCs w:val="24"/>
              </w:rPr>
              <w:t>EQ2: Why do some tectonic hazards develop into disasters?</w:t>
            </w:r>
          </w:p>
        </w:tc>
        <w:tc>
          <w:tcPr>
            <w:tcW w:w="897" w:type="dxa"/>
            <w:vAlign w:val="center"/>
          </w:tcPr>
          <w:p w14:paraId="7A64D44F" w14:textId="6E202558" w:rsidR="000F6413" w:rsidRPr="000F6413" w:rsidRDefault="000F6413" w:rsidP="000F6413">
            <w:pPr>
              <w:jc w:val="center"/>
              <w:rPr>
                <w:rFonts w:cstheme="minorHAnsi"/>
                <w:b/>
                <w:bCs/>
                <w:sz w:val="24"/>
                <w:szCs w:val="24"/>
              </w:rPr>
            </w:pPr>
            <w:r w:rsidRPr="000F6413">
              <w:rPr>
                <w:b/>
                <w:bCs/>
              </w:rPr>
              <w:t>Before topic</w:t>
            </w:r>
          </w:p>
        </w:tc>
        <w:tc>
          <w:tcPr>
            <w:tcW w:w="987" w:type="dxa"/>
            <w:gridSpan w:val="2"/>
            <w:vAlign w:val="center"/>
          </w:tcPr>
          <w:p w14:paraId="0931E339" w14:textId="624584EC" w:rsidR="000F6413" w:rsidRPr="000F6413" w:rsidRDefault="000F6413" w:rsidP="000F6413">
            <w:pPr>
              <w:jc w:val="center"/>
              <w:rPr>
                <w:rFonts w:cstheme="minorHAnsi"/>
                <w:b/>
                <w:bCs/>
                <w:sz w:val="24"/>
                <w:szCs w:val="24"/>
              </w:rPr>
            </w:pPr>
            <w:r w:rsidRPr="000F6413">
              <w:rPr>
                <w:b/>
                <w:bCs/>
              </w:rPr>
              <w:t>After Revision</w:t>
            </w:r>
          </w:p>
        </w:tc>
        <w:tc>
          <w:tcPr>
            <w:tcW w:w="1132" w:type="dxa"/>
            <w:gridSpan w:val="2"/>
            <w:vAlign w:val="center"/>
          </w:tcPr>
          <w:p w14:paraId="20093790" w14:textId="77777777" w:rsidR="000F6413" w:rsidRPr="000F6413" w:rsidRDefault="000F6413" w:rsidP="000F6413">
            <w:pPr>
              <w:jc w:val="center"/>
              <w:rPr>
                <w:rFonts w:ascii="Calibri" w:eastAsia="Calibri" w:hAnsi="Calibri" w:cs="Calibri"/>
                <w:b/>
                <w:bCs/>
                <w:color w:val="000000" w:themeColor="text1"/>
              </w:rPr>
            </w:pPr>
            <w:r w:rsidRPr="000F6413">
              <w:rPr>
                <w:rFonts w:ascii="Calibri" w:eastAsia="Calibri" w:hAnsi="Calibri" w:cs="Calibri"/>
                <w:b/>
                <w:bCs/>
                <w:color w:val="000000" w:themeColor="text1"/>
              </w:rPr>
              <w:t>Revision:</w:t>
            </w:r>
          </w:p>
          <w:p w14:paraId="1CA56362" w14:textId="77777777" w:rsidR="000F6413" w:rsidRPr="000F6413" w:rsidRDefault="000F6413" w:rsidP="000F6413">
            <w:pPr>
              <w:jc w:val="center"/>
              <w:rPr>
                <w:rFonts w:ascii="Calibri" w:eastAsia="Calibri" w:hAnsi="Calibri" w:cs="Calibri"/>
                <w:b/>
                <w:bCs/>
                <w:color w:val="000000" w:themeColor="text1"/>
                <w:sz w:val="18"/>
                <w:szCs w:val="18"/>
              </w:rPr>
            </w:pPr>
            <w:r w:rsidRPr="000F6413">
              <w:rPr>
                <w:rFonts w:ascii="Calibri" w:eastAsia="Calibri" w:hAnsi="Calibri" w:cs="Calibri"/>
                <w:b/>
                <w:bCs/>
                <w:i/>
                <w:iCs/>
                <w:color w:val="000000" w:themeColor="text1"/>
                <w:sz w:val="18"/>
                <w:szCs w:val="18"/>
              </w:rPr>
              <w:t>Flash cards, Case studies and exam Qs</w:t>
            </w:r>
          </w:p>
          <w:p w14:paraId="6E3061B4" w14:textId="49D1382C" w:rsidR="000F6413" w:rsidRPr="000F6413" w:rsidRDefault="000F6413" w:rsidP="000F6413">
            <w:pPr>
              <w:jc w:val="center"/>
              <w:rPr>
                <w:rFonts w:cstheme="minorHAnsi"/>
                <w:b/>
                <w:bCs/>
                <w:sz w:val="24"/>
                <w:szCs w:val="24"/>
              </w:rPr>
            </w:pPr>
          </w:p>
        </w:tc>
      </w:tr>
      <w:tr w:rsidR="000F6413" w:rsidRPr="00E25BD7" w14:paraId="6E3061BB" w14:textId="77777777" w:rsidTr="006D3A45">
        <w:trPr>
          <w:trHeight w:val="50"/>
        </w:trPr>
        <w:tc>
          <w:tcPr>
            <w:tcW w:w="7440" w:type="dxa"/>
            <w:gridSpan w:val="2"/>
            <w:vMerge/>
            <w:vAlign w:val="center"/>
          </w:tcPr>
          <w:p w14:paraId="6E3061B7" w14:textId="77777777" w:rsidR="000F6413" w:rsidRPr="00E25BD7" w:rsidRDefault="000F6413" w:rsidP="000F6413">
            <w:pPr>
              <w:jc w:val="center"/>
              <w:rPr>
                <w:rFonts w:cstheme="minorHAnsi"/>
                <w:sz w:val="24"/>
                <w:szCs w:val="24"/>
              </w:rPr>
            </w:pPr>
          </w:p>
        </w:tc>
        <w:tc>
          <w:tcPr>
            <w:tcW w:w="924" w:type="dxa"/>
            <w:gridSpan w:val="2"/>
            <w:vAlign w:val="center"/>
          </w:tcPr>
          <w:p w14:paraId="6E3061B8" w14:textId="0904660B" w:rsidR="000F6413" w:rsidRPr="000F6413" w:rsidRDefault="000F6413" w:rsidP="000F6413">
            <w:pPr>
              <w:jc w:val="center"/>
              <w:rPr>
                <w:rFonts w:cstheme="minorHAnsi"/>
                <w:b/>
                <w:bCs/>
                <w:sz w:val="24"/>
                <w:szCs w:val="24"/>
              </w:rPr>
            </w:pPr>
            <w:r w:rsidRPr="000F6413">
              <w:rPr>
                <w:rFonts w:cstheme="minorHAnsi"/>
                <w:b/>
                <w:bCs/>
                <w:sz w:val="24"/>
                <w:szCs w:val="24"/>
              </w:rPr>
              <w:t>RAG</w:t>
            </w:r>
          </w:p>
        </w:tc>
        <w:tc>
          <w:tcPr>
            <w:tcW w:w="993" w:type="dxa"/>
            <w:gridSpan w:val="2"/>
            <w:vAlign w:val="center"/>
          </w:tcPr>
          <w:p w14:paraId="6E3061B9" w14:textId="5F179134" w:rsidR="000F6413" w:rsidRPr="000F6413" w:rsidRDefault="000F6413" w:rsidP="000F6413">
            <w:pPr>
              <w:jc w:val="center"/>
              <w:rPr>
                <w:rFonts w:cstheme="minorHAnsi"/>
                <w:b/>
                <w:bCs/>
                <w:sz w:val="24"/>
                <w:szCs w:val="24"/>
              </w:rPr>
            </w:pPr>
            <w:r w:rsidRPr="000F6413">
              <w:rPr>
                <w:rFonts w:cstheme="minorHAnsi"/>
                <w:b/>
                <w:bCs/>
                <w:sz w:val="24"/>
                <w:szCs w:val="24"/>
              </w:rPr>
              <w:t>RAG</w:t>
            </w:r>
          </w:p>
        </w:tc>
        <w:tc>
          <w:tcPr>
            <w:tcW w:w="1099" w:type="dxa"/>
            <w:vAlign w:val="center"/>
          </w:tcPr>
          <w:p w14:paraId="6E3061BA" w14:textId="12EC5812" w:rsidR="000F6413" w:rsidRPr="000F6413" w:rsidRDefault="000F6413" w:rsidP="000F6413">
            <w:pPr>
              <w:jc w:val="center"/>
              <w:rPr>
                <w:rFonts w:cstheme="minorHAnsi"/>
                <w:b/>
                <w:bCs/>
                <w:sz w:val="24"/>
                <w:szCs w:val="24"/>
              </w:rPr>
            </w:pPr>
            <w:r w:rsidRPr="000F6413">
              <w:rPr>
                <w:rFonts w:cstheme="minorHAnsi"/>
                <w:b/>
                <w:bCs/>
                <w:sz w:val="24"/>
                <w:szCs w:val="24"/>
              </w:rPr>
              <w:t>RAG</w:t>
            </w:r>
          </w:p>
        </w:tc>
      </w:tr>
      <w:tr w:rsidR="000F6413" w:rsidRPr="00E25BD7" w14:paraId="6E3061C3" w14:textId="77777777" w:rsidTr="006D3A45">
        <w:trPr>
          <w:trHeight w:val="887"/>
        </w:trPr>
        <w:tc>
          <w:tcPr>
            <w:tcW w:w="703" w:type="dxa"/>
            <w:vMerge w:val="restart"/>
            <w:vAlign w:val="center"/>
          </w:tcPr>
          <w:p w14:paraId="6E3061BE" w14:textId="04668DD7" w:rsidR="000F6413" w:rsidRPr="00E25BD7" w:rsidRDefault="000F6413" w:rsidP="000F6413">
            <w:pPr>
              <w:autoSpaceDE w:val="0"/>
              <w:autoSpaceDN w:val="0"/>
              <w:adjustRightInd w:val="0"/>
              <w:jc w:val="center"/>
              <w:rPr>
                <w:rFonts w:cstheme="minorHAnsi"/>
                <w:sz w:val="24"/>
                <w:szCs w:val="24"/>
              </w:rPr>
            </w:pPr>
            <w:r w:rsidRPr="00E25BD7">
              <w:rPr>
                <w:rFonts w:cstheme="minorHAnsi"/>
                <w:sz w:val="24"/>
                <w:szCs w:val="24"/>
              </w:rPr>
              <w:t xml:space="preserve">1.4 </w:t>
            </w:r>
          </w:p>
        </w:tc>
        <w:tc>
          <w:tcPr>
            <w:tcW w:w="6737" w:type="dxa"/>
            <w:vAlign w:val="center"/>
          </w:tcPr>
          <w:p w14:paraId="6E3061BF" w14:textId="66BD239B" w:rsidR="000F6413" w:rsidRPr="000F6413" w:rsidRDefault="000F6413" w:rsidP="000F6413">
            <w:pPr>
              <w:autoSpaceDE w:val="0"/>
              <w:autoSpaceDN w:val="0"/>
              <w:adjustRightInd w:val="0"/>
              <w:rPr>
                <w:rFonts w:cstheme="minorHAnsi"/>
              </w:rPr>
            </w:pPr>
            <w:r w:rsidRPr="000F6413">
              <w:rPr>
                <w:rFonts w:cstheme="minorHAnsi"/>
              </w:rPr>
              <w:t>a. Defin</w:t>
            </w:r>
            <w:r>
              <w:rPr>
                <w:rFonts w:cstheme="minorHAnsi"/>
              </w:rPr>
              <w:t>e what a</w:t>
            </w:r>
            <w:r w:rsidRPr="000F6413">
              <w:rPr>
                <w:rFonts w:cstheme="minorHAnsi"/>
              </w:rPr>
              <w:t xml:space="preserve"> natural hazard </w:t>
            </w:r>
            <w:r>
              <w:rPr>
                <w:rFonts w:cstheme="minorHAnsi"/>
              </w:rPr>
              <w:t xml:space="preserve">and </w:t>
            </w:r>
            <w:r w:rsidRPr="000F6413">
              <w:rPr>
                <w:rFonts w:cstheme="minorHAnsi"/>
              </w:rPr>
              <w:t>disaster</w:t>
            </w:r>
            <w:r>
              <w:rPr>
                <w:rFonts w:cstheme="minorHAnsi"/>
              </w:rPr>
              <w:t xml:space="preserve"> are</w:t>
            </w:r>
            <w:r w:rsidR="006D3A45">
              <w:rPr>
                <w:rFonts w:cstheme="minorHAnsi"/>
              </w:rPr>
              <w:t xml:space="preserve"> and explain </w:t>
            </w:r>
            <w:r w:rsidRPr="000F6413">
              <w:rPr>
                <w:rFonts w:cstheme="minorHAnsi"/>
              </w:rPr>
              <w:t>the importance of vulnerability and a community’s threshold for resilience, the hazard risk equation.</w:t>
            </w:r>
          </w:p>
        </w:tc>
        <w:tc>
          <w:tcPr>
            <w:tcW w:w="924" w:type="dxa"/>
            <w:gridSpan w:val="2"/>
          </w:tcPr>
          <w:p w14:paraId="6E3061C0" w14:textId="77777777" w:rsidR="000F6413" w:rsidRPr="00E25BD7" w:rsidRDefault="000F6413" w:rsidP="000F6413">
            <w:pPr>
              <w:rPr>
                <w:rFonts w:cstheme="minorHAnsi"/>
                <w:sz w:val="24"/>
                <w:szCs w:val="24"/>
              </w:rPr>
            </w:pPr>
          </w:p>
        </w:tc>
        <w:tc>
          <w:tcPr>
            <w:tcW w:w="993" w:type="dxa"/>
            <w:gridSpan w:val="2"/>
          </w:tcPr>
          <w:p w14:paraId="6E3061C1" w14:textId="77777777" w:rsidR="000F6413" w:rsidRPr="00E25BD7" w:rsidRDefault="000F6413" w:rsidP="000F6413">
            <w:pPr>
              <w:rPr>
                <w:rFonts w:cstheme="minorHAnsi"/>
                <w:sz w:val="24"/>
                <w:szCs w:val="24"/>
              </w:rPr>
            </w:pPr>
          </w:p>
        </w:tc>
        <w:tc>
          <w:tcPr>
            <w:tcW w:w="1099" w:type="dxa"/>
          </w:tcPr>
          <w:p w14:paraId="6E3061C2" w14:textId="77777777" w:rsidR="000F6413" w:rsidRPr="00E25BD7" w:rsidRDefault="000F6413" w:rsidP="000F6413">
            <w:pPr>
              <w:rPr>
                <w:rFonts w:cstheme="minorHAnsi"/>
                <w:sz w:val="24"/>
                <w:szCs w:val="24"/>
              </w:rPr>
            </w:pPr>
          </w:p>
        </w:tc>
      </w:tr>
      <w:tr w:rsidR="000F6413" w:rsidRPr="00E25BD7" w14:paraId="6E3061CA" w14:textId="77777777" w:rsidTr="006D3A45">
        <w:trPr>
          <w:trHeight w:val="887"/>
        </w:trPr>
        <w:tc>
          <w:tcPr>
            <w:tcW w:w="703" w:type="dxa"/>
            <w:vMerge/>
            <w:vAlign w:val="center"/>
          </w:tcPr>
          <w:p w14:paraId="6E3061C4" w14:textId="77777777" w:rsidR="000F6413" w:rsidRPr="00E25BD7" w:rsidRDefault="000F6413" w:rsidP="000F6413">
            <w:pPr>
              <w:autoSpaceDE w:val="0"/>
              <w:autoSpaceDN w:val="0"/>
              <w:adjustRightInd w:val="0"/>
              <w:jc w:val="center"/>
              <w:rPr>
                <w:rFonts w:cstheme="minorHAnsi"/>
                <w:sz w:val="24"/>
                <w:szCs w:val="24"/>
              </w:rPr>
            </w:pPr>
          </w:p>
        </w:tc>
        <w:tc>
          <w:tcPr>
            <w:tcW w:w="6737" w:type="dxa"/>
            <w:vAlign w:val="center"/>
          </w:tcPr>
          <w:p w14:paraId="6E3061C6" w14:textId="4B7438B6" w:rsidR="000F6413" w:rsidRPr="000F6413" w:rsidRDefault="000F6413" w:rsidP="000F6413">
            <w:pPr>
              <w:autoSpaceDE w:val="0"/>
              <w:autoSpaceDN w:val="0"/>
              <w:adjustRightInd w:val="0"/>
              <w:rPr>
                <w:rFonts w:cstheme="minorHAnsi"/>
              </w:rPr>
            </w:pPr>
            <w:r w:rsidRPr="000F6413">
              <w:rPr>
                <w:rFonts w:cstheme="minorHAnsi"/>
              </w:rPr>
              <w:t xml:space="preserve">b. </w:t>
            </w:r>
            <w:r w:rsidR="006D3A45">
              <w:rPr>
                <w:rFonts w:cstheme="minorHAnsi"/>
              </w:rPr>
              <w:t>Explain t</w:t>
            </w:r>
            <w:r w:rsidRPr="000F6413">
              <w:rPr>
                <w:rFonts w:cstheme="minorHAnsi"/>
              </w:rPr>
              <w:t>he Pressure and Release (PAR) model and the complex inter-relationships between the hazard and its wider context.</w:t>
            </w:r>
          </w:p>
        </w:tc>
        <w:tc>
          <w:tcPr>
            <w:tcW w:w="924" w:type="dxa"/>
            <w:gridSpan w:val="2"/>
          </w:tcPr>
          <w:p w14:paraId="6E3061C7" w14:textId="77777777" w:rsidR="000F6413" w:rsidRPr="00E25BD7" w:rsidRDefault="000F6413" w:rsidP="000F6413">
            <w:pPr>
              <w:rPr>
                <w:rFonts w:cstheme="minorHAnsi"/>
                <w:sz w:val="24"/>
                <w:szCs w:val="24"/>
              </w:rPr>
            </w:pPr>
          </w:p>
        </w:tc>
        <w:tc>
          <w:tcPr>
            <w:tcW w:w="993" w:type="dxa"/>
            <w:gridSpan w:val="2"/>
          </w:tcPr>
          <w:p w14:paraId="6E3061C8" w14:textId="77777777" w:rsidR="000F6413" w:rsidRPr="00E25BD7" w:rsidRDefault="000F6413" w:rsidP="000F6413">
            <w:pPr>
              <w:rPr>
                <w:rFonts w:cstheme="minorHAnsi"/>
                <w:sz w:val="24"/>
                <w:szCs w:val="24"/>
              </w:rPr>
            </w:pPr>
          </w:p>
        </w:tc>
        <w:tc>
          <w:tcPr>
            <w:tcW w:w="1099" w:type="dxa"/>
          </w:tcPr>
          <w:p w14:paraId="6E3061C9" w14:textId="77777777" w:rsidR="000F6413" w:rsidRPr="00E25BD7" w:rsidRDefault="000F6413" w:rsidP="000F6413">
            <w:pPr>
              <w:rPr>
                <w:rFonts w:cstheme="minorHAnsi"/>
                <w:sz w:val="24"/>
                <w:szCs w:val="24"/>
              </w:rPr>
            </w:pPr>
          </w:p>
        </w:tc>
      </w:tr>
      <w:tr w:rsidR="000F6413" w:rsidRPr="00E25BD7" w14:paraId="6E3061D0" w14:textId="77777777" w:rsidTr="006D3A45">
        <w:trPr>
          <w:trHeight w:val="826"/>
        </w:trPr>
        <w:tc>
          <w:tcPr>
            <w:tcW w:w="703" w:type="dxa"/>
            <w:vMerge/>
            <w:vAlign w:val="center"/>
          </w:tcPr>
          <w:p w14:paraId="6E3061CB" w14:textId="77777777" w:rsidR="000F6413" w:rsidRPr="00E25BD7" w:rsidRDefault="000F6413" w:rsidP="000F6413">
            <w:pPr>
              <w:autoSpaceDE w:val="0"/>
              <w:autoSpaceDN w:val="0"/>
              <w:adjustRightInd w:val="0"/>
              <w:jc w:val="center"/>
              <w:rPr>
                <w:rFonts w:cstheme="minorHAnsi"/>
                <w:sz w:val="24"/>
                <w:szCs w:val="24"/>
              </w:rPr>
            </w:pPr>
          </w:p>
        </w:tc>
        <w:tc>
          <w:tcPr>
            <w:tcW w:w="6737" w:type="dxa"/>
            <w:vAlign w:val="center"/>
          </w:tcPr>
          <w:p w14:paraId="6E3061CC" w14:textId="3F21A385" w:rsidR="000F6413" w:rsidRPr="000F6413" w:rsidRDefault="000F6413" w:rsidP="000F6413">
            <w:pPr>
              <w:autoSpaceDE w:val="0"/>
              <w:autoSpaceDN w:val="0"/>
              <w:adjustRightInd w:val="0"/>
              <w:rPr>
                <w:rFonts w:cstheme="minorHAnsi"/>
              </w:rPr>
            </w:pPr>
            <w:r w:rsidRPr="000F6413">
              <w:rPr>
                <w:rFonts w:cstheme="minorHAnsi"/>
              </w:rPr>
              <w:t>c.</w:t>
            </w:r>
            <w:r w:rsidR="006D3A45">
              <w:rPr>
                <w:rFonts w:cstheme="minorHAnsi"/>
              </w:rPr>
              <w:t xml:space="preserve"> Identify the </w:t>
            </w:r>
            <w:r w:rsidRPr="000F6413">
              <w:rPr>
                <w:rFonts w:cstheme="minorHAnsi"/>
              </w:rPr>
              <w:t xml:space="preserve">social and economic impacts of tectonic hazards (volcanic eruptions, </w:t>
            </w:r>
            <w:proofErr w:type="gramStart"/>
            <w:r w:rsidRPr="000F6413">
              <w:rPr>
                <w:rFonts w:cstheme="minorHAnsi"/>
              </w:rPr>
              <w:t>earthquakes</w:t>
            </w:r>
            <w:proofErr w:type="gramEnd"/>
            <w:r w:rsidRPr="000F6413">
              <w:rPr>
                <w:rFonts w:cstheme="minorHAnsi"/>
              </w:rPr>
              <w:t xml:space="preserve"> and tsunamis) on people, economy and environment of contrasting locations in the developed, emerging and developing world.</w:t>
            </w:r>
          </w:p>
        </w:tc>
        <w:tc>
          <w:tcPr>
            <w:tcW w:w="924" w:type="dxa"/>
            <w:gridSpan w:val="2"/>
          </w:tcPr>
          <w:p w14:paraId="6E3061CD" w14:textId="77777777" w:rsidR="000F6413" w:rsidRPr="00E25BD7" w:rsidRDefault="000F6413" w:rsidP="000F6413">
            <w:pPr>
              <w:rPr>
                <w:rFonts w:cstheme="minorHAnsi"/>
                <w:sz w:val="24"/>
                <w:szCs w:val="24"/>
              </w:rPr>
            </w:pPr>
          </w:p>
        </w:tc>
        <w:tc>
          <w:tcPr>
            <w:tcW w:w="993" w:type="dxa"/>
            <w:gridSpan w:val="2"/>
          </w:tcPr>
          <w:p w14:paraId="6E3061CE" w14:textId="77777777" w:rsidR="000F6413" w:rsidRPr="00E25BD7" w:rsidRDefault="000F6413" w:rsidP="000F6413">
            <w:pPr>
              <w:rPr>
                <w:rFonts w:cstheme="minorHAnsi"/>
                <w:sz w:val="24"/>
                <w:szCs w:val="24"/>
              </w:rPr>
            </w:pPr>
          </w:p>
        </w:tc>
        <w:tc>
          <w:tcPr>
            <w:tcW w:w="1099" w:type="dxa"/>
          </w:tcPr>
          <w:p w14:paraId="6E3061CF" w14:textId="77777777" w:rsidR="000F6413" w:rsidRPr="00E25BD7" w:rsidRDefault="000F6413" w:rsidP="000F6413">
            <w:pPr>
              <w:rPr>
                <w:rFonts w:cstheme="minorHAnsi"/>
                <w:sz w:val="24"/>
                <w:szCs w:val="24"/>
              </w:rPr>
            </w:pPr>
          </w:p>
        </w:tc>
      </w:tr>
      <w:tr w:rsidR="000F6413" w:rsidRPr="00E25BD7" w14:paraId="6E3061DF" w14:textId="77777777" w:rsidTr="006D3A45">
        <w:trPr>
          <w:trHeight w:val="973"/>
        </w:trPr>
        <w:tc>
          <w:tcPr>
            <w:tcW w:w="703" w:type="dxa"/>
            <w:vMerge w:val="restart"/>
          </w:tcPr>
          <w:p w14:paraId="6E3061DA" w14:textId="4ADC5915" w:rsidR="000F6413" w:rsidRPr="00E25BD7" w:rsidRDefault="000F6413" w:rsidP="000F6413">
            <w:pPr>
              <w:jc w:val="center"/>
              <w:rPr>
                <w:rFonts w:cstheme="minorHAnsi"/>
                <w:sz w:val="24"/>
                <w:szCs w:val="24"/>
              </w:rPr>
            </w:pPr>
            <w:r w:rsidRPr="00E25BD7">
              <w:rPr>
                <w:rFonts w:cstheme="minorHAnsi"/>
                <w:sz w:val="24"/>
                <w:szCs w:val="24"/>
              </w:rPr>
              <w:t xml:space="preserve">1.5 </w:t>
            </w:r>
          </w:p>
        </w:tc>
        <w:tc>
          <w:tcPr>
            <w:tcW w:w="6737" w:type="dxa"/>
            <w:vAlign w:val="center"/>
          </w:tcPr>
          <w:p w14:paraId="6E3061DB" w14:textId="3A279F24" w:rsidR="000F6413" w:rsidRPr="000F6413" w:rsidRDefault="000F6413" w:rsidP="000F6413">
            <w:pPr>
              <w:autoSpaceDE w:val="0"/>
              <w:autoSpaceDN w:val="0"/>
              <w:adjustRightInd w:val="0"/>
              <w:rPr>
                <w:rFonts w:cstheme="minorHAnsi"/>
              </w:rPr>
            </w:pPr>
            <w:r w:rsidRPr="000F6413">
              <w:rPr>
                <w:rFonts w:cstheme="minorHAnsi"/>
              </w:rPr>
              <w:t xml:space="preserve">a. </w:t>
            </w:r>
            <w:r w:rsidR="006D3A45">
              <w:rPr>
                <w:rFonts w:cstheme="minorHAnsi"/>
              </w:rPr>
              <w:t>Describe how t</w:t>
            </w:r>
            <w:r w:rsidRPr="000F6413">
              <w:rPr>
                <w:rFonts w:cstheme="minorHAnsi"/>
              </w:rPr>
              <w:t>he magnitude and intensity of tectonic hazards is measured using different scales (Mercalli. Moment Magnitude Scale (MMS) and Volcanic Explosivity Index (VEI)).</w:t>
            </w:r>
          </w:p>
        </w:tc>
        <w:tc>
          <w:tcPr>
            <w:tcW w:w="924" w:type="dxa"/>
            <w:gridSpan w:val="2"/>
          </w:tcPr>
          <w:p w14:paraId="6E3061DC" w14:textId="77777777" w:rsidR="000F6413" w:rsidRPr="00E25BD7" w:rsidRDefault="000F6413" w:rsidP="000F6413">
            <w:pPr>
              <w:rPr>
                <w:rFonts w:cstheme="minorHAnsi"/>
                <w:sz w:val="24"/>
                <w:szCs w:val="24"/>
              </w:rPr>
            </w:pPr>
          </w:p>
        </w:tc>
        <w:tc>
          <w:tcPr>
            <w:tcW w:w="993" w:type="dxa"/>
            <w:gridSpan w:val="2"/>
          </w:tcPr>
          <w:p w14:paraId="6E3061DD" w14:textId="77777777" w:rsidR="000F6413" w:rsidRPr="00E25BD7" w:rsidRDefault="000F6413" w:rsidP="000F6413">
            <w:pPr>
              <w:rPr>
                <w:rFonts w:cstheme="minorHAnsi"/>
                <w:sz w:val="24"/>
                <w:szCs w:val="24"/>
              </w:rPr>
            </w:pPr>
          </w:p>
        </w:tc>
        <w:tc>
          <w:tcPr>
            <w:tcW w:w="1099" w:type="dxa"/>
          </w:tcPr>
          <w:p w14:paraId="6E3061DE" w14:textId="77777777" w:rsidR="000F6413" w:rsidRPr="00E25BD7" w:rsidRDefault="000F6413" w:rsidP="000F6413">
            <w:pPr>
              <w:rPr>
                <w:rFonts w:cstheme="minorHAnsi"/>
                <w:sz w:val="24"/>
                <w:szCs w:val="24"/>
              </w:rPr>
            </w:pPr>
          </w:p>
        </w:tc>
      </w:tr>
      <w:tr w:rsidR="000F6413" w:rsidRPr="00E25BD7" w14:paraId="6E3061E5" w14:textId="77777777" w:rsidTr="006D3A45">
        <w:trPr>
          <w:trHeight w:val="973"/>
        </w:trPr>
        <w:tc>
          <w:tcPr>
            <w:tcW w:w="703" w:type="dxa"/>
            <w:vMerge/>
            <w:vAlign w:val="center"/>
          </w:tcPr>
          <w:p w14:paraId="6E3061E0" w14:textId="77777777" w:rsidR="000F6413" w:rsidRPr="00E25BD7" w:rsidRDefault="000F6413" w:rsidP="000F6413">
            <w:pPr>
              <w:jc w:val="center"/>
              <w:rPr>
                <w:rFonts w:cstheme="minorHAnsi"/>
                <w:sz w:val="24"/>
                <w:szCs w:val="24"/>
              </w:rPr>
            </w:pPr>
          </w:p>
        </w:tc>
        <w:tc>
          <w:tcPr>
            <w:tcW w:w="6737" w:type="dxa"/>
          </w:tcPr>
          <w:p w14:paraId="6E3061E1" w14:textId="4B1ACF2F" w:rsidR="000F6413" w:rsidRPr="000F6413" w:rsidRDefault="006D3A45" w:rsidP="000F6413">
            <w:pPr>
              <w:rPr>
                <w:rFonts w:cstheme="minorHAnsi"/>
              </w:rPr>
            </w:pPr>
            <w:r w:rsidRPr="000F6413">
              <w:rPr>
                <w:rFonts w:cstheme="minorHAnsi"/>
              </w:rPr>
              <w:t>b. Compa</w:t>
            </w:r>
            <w:r>
              <w:rPr>
                <w:rFonts w:cstheme="minorHAnsi"/>
              </w:rPr>
              <w:t xml:space="preserve">re </w:t>
            </w:r>
            <w:r w:rsidR="000F6413" w:rsidRPr="000F6413">
              <w:rPr>
                <w:rFonts w:cstheme="minorHAnsi"/>
              </w:rPr>
              <w:t xml:space="preserve">earthquakes, </w:t>
            </w:r>
            <w:proofErr w:type="gramStart"/>
            <w:r w:rsidR="000F6413" w:rsidRPr="000F6413">
              <w:rPr>
                <w:rFonts w:cstheme="minorHAnsi"/>
              </w:rPr>
              <w:t>volcanoes</w:t>
            </w:r>
            <w:proofErr w:type="gramEnd"/>
            <w:r w:rsidR="000F6413" w:rsidRPr="000F6413">
              <w:rPr>
                <w:rFonts w:cstheme="minorHAnsi"/>
              </w:rPr>
              <w:t xml:space="preserve"> and tsunamis (magnitude, speed of onset and areal extent, duration, frequency, spatial predictability) through hazard profiles.</w:t>
            </w:r>
          </w:p>
        </w:tc>
        <w:tc>
          <w:tcPr>
            <w:tcW w:w="924" w:type="dxa"/>
            <w:gridSpan w:val="2"/>
          </w:tcPr>
          <w:p w14:paraId="6E3061E2" w14:textId="77777777" w:rsidR="000F6413" w:rsidRPr="00E25BD7" w:rsidRDefault="000F6413" w:rsidP="000F6413">
            <w:pPr>
              <w:rPr>
                <w:rFonts w:cstheme="minorHAnsi"/>
                <w:sz w:val="24"/>
                <w:szCs w:val="24"/>
              </w:rPr>
            </w:pPr>
          </w:p>
        </w:tc>
        <w:tc>
          <w:tcPr>
            <w:tcW w:w="993" w:type="dxa"/>
            <w:gridSpan w:val="2"/>
          </w:tcPr>
          <w:p w14:paraId="6E3061E3" w14:textId="77777777" w:rsidR="000F6413" w:rsidRPr="00E25BD7" w:rsidRDefault="000F6413" w:rsidP="000F6413">
            <w:pPr>
              <w:rPr>
                <w:rFonts w:cstheme="minorHAnsi"/>
                <w:sz w:val="24"/>
                <w:szCs w:val="24"/>
              </w:rPr>
            </w:pPr>
          </w:p>
        </w:tc>
        <w:tc>
          <w:tcPr>
            <w:tcW w:w="1099" w:type="dxa"/>
          </w:tcPr>
          <w:p w14:paraId="6E3061E4" w14:textId="77777777" w:rsidR="000F6413" w:rsidRPr="00E25BD7" w:rsidRDefault="000F6413" w:rsidP="000F6413">
            <w:pPr>
              <w:rPr>
                <w:rFonts w:cstheme="minorHAnsi"/>
                <w:sz w:val="24"/>
                <w:szCs w:val="24"/>
              </w:rPr>
            </w:pPr>
          </w:p>
        </w:tc>
      </w:tr>
      <w:tr w:rsidR="000F6413" w:rsidRPr="00E25BD7" w14:paraId="6E3061EB" w14:textId="77777777" w:rsidTr="006D3A45">
        <w:trPr>
          <w:trHeight w:val="973"/>
        </w:trPr>
        <w:tc>
          <w:tcPr>
            <w:tcW w:w="703" w:type="dxa"/>
            <w:vMerge/>
            <w:vAlign w:val="center"/>
          </w:tcPr>
          <w:p w14:paraId="6E3061E6" w14:textId="77777777" w:rsidR="000F6413" w:rsidRPr="00E25BD7" w:rsidRDefault="000F6413" w:rsidP="000F6413">
            <w:pPr>
              <w:jc w:val="center"/>
              <w:rPr>
                <w:rFonts w:cstheme="minorHAnsi"/>
                <w:sz w:val="24"/>
                <w:szCs w:val="24"/>
              </w:rPr>
            </w:pPr>
          </w:p>
        </w:tc>
        <w:tc>
          <w:tcPr>
            <w:tcW w:w="6737" w:type="dxa"/>
            <w:vAlign w:val="center"/>
          </w:tcPr>
          <w:p w14:paraId="6E3061E7" w14:textId="113733EF" w:rsidR="000F6413" w:rsidRPr="000F6413" w:rsidRDefault="006D3A45" w:rsidP="000F6413">
            <w:pPr>
              <w:rPr>
                <w:rFonts w:cstheme="minorHAnsi"/>
              </w:rPr>
            </w:pPr>
            <w:r w:rsidRPr="000F6413">
              <w:rPr>
                <w:rFonts w:cstheme="minorHAnsi"/>
              </w:rPr>
              <w:t>c. Profiles</w:t>
            </w:r>
            <w:r w:rsidR="000F6413" w:rsidRPr="000F6413">
              <w:rPr>
                <w:rFonts w:cstheme="minorHAnsi"/>
              </w:rPr>
              <w:t xml:space="preserve"> of earthquake, volcano and tsunami events showing the severity of social and economic impact in developed, </w:t>
            </w:r>
            <w:proofErr w:type="gramStart"/>
            <w:r w:rsidR="000F6413" w:rsidRPr="000F6413">
              <w:rPr>
                <w:rFonts w:cstheme="minorHAnsi"/>
              </w:rPr>
              <w:t>emerging</w:t>
            </w:r>
            <w:proofErr w:type="gramEnd"/>
            <w:r w:rsidR="000F6413" w:rsidRPr="000F6413">
              <w:rPr>
                <w:rFonts w:cstheme="minorHAnsi"/>
              </w:rPr>
              <w:t xml:space="preserve"> and developing countries.</w:t>
            </w:r>
          </w:p>
        </w:tc>
        <w:tc>
          <w:tcPr>
            <w:tcW w:w="924" w:type="dxa"/>
            <w:gridSpan w:val="2"/>
          </w:tcPr>
          <w:p w14:paraId="6E3061E8" w14:textId="77777777" w:rsidR="000F6413" w:rsidRPr="00E25BD7" w:rsidRDefault="000F6413" w:rsidP="000F6413">
            <w:pPr>
              <w:rPr>
                <w:rFonts w:cstheme="minorHAnsi"/>
                <w:sz w:val="24"/>
                <w:szCs w:val="24"/>
              </w:rPr>
            </w:pPr>
          </w:p>
        </w:tc>
        <w:tc>
          <w:tcPr>
            <w:tcW w:w="993" w:type="dxa"/>
            <w:gridSpan w:val="2"/>
          </w:tcPr>
          <w:p w14:paraId="6E3061E9" w14:textId="77777777" w:rsidR="000F6413" w:rsidRPr="00E25BD7" w:rsidRDefault="000F6413" w:rsidP="000F6413">
            <w:pPr>
              <w:rPr>
                <w:rFonts w:cstheme="minorHAnsi"/>
                <w:sz w:val="24"/>
                <w:szCs w:val="24"/>
              </w:rPr>
            </w:pPr>
          </w:p>
        </w:tc>
        <w:tc>
          <w:tcPr>
            <w:tcW w:w="1099" w:type="dxa"/>
          </w:tcPr>
          <w:p w14:paraId="6E3061EA" w14:textId="77777777" w:rsidR="000F6413" w:rsidRPr="00E25BD7" w:rsidRDefault="000F6413" w:rsidP="000F6413">
            <w:pPr>
              <w:rPr>
                <w:rFonts w:cstheme="minorHAnsi"/>
                <w:sz w:val="24"/>
                <w:szCs w:val="24"/>
              </w:rPr>
            </w:pPr>
          </w:p>
        </w:tc>
      </w:tr>
      <w:tr w:rsidR="000F6413" w:rsidRPr="00E25BD7" w14:paraId="6E3061F6" w14:textId="77777777" w:rsidTr="006D3A45">
        <w:trPr>
          <w:trHeight w:val="626"/>
        </w:trPr>
        <w:tc>
          <w:tcPr>
            <w:tcW w:w="703" w:type="dxa"/>
            <w:vMerge w:val="restart"/>
          </w:tcPr>
          <w:p w14:paraId="6E3061F0" w14:textId="02525991" w:rsidR="000F6413" w:rsidRPr="00E25BD7" w:rsidRDefault="000F6413" w:rsidP="000F6413">
            <w:pPr>
              <w:jc w:val="center"/>
              <w:rPr>
                <w:rFonts w:cstheme="minorHAnsi"/>
                <w:sz w:val="24"/>
                <w:szCs w:val="24"/>
              </w:rPr>
            </w:pPr>
            <w:r w:rsidRPr="00E25BD7">
              <w:rPr>
                <w:rFonts w:cstheme="minorHAnsi"/>
                <w:sz w:val="24"/>
                <w:szCs w:val="24"/>
              </w:rPr>
              <w:t xml:space="preserve">1.6 </w:t>
            </w:r>
          </w:p>
        </w:tc>
        <w:tc>
          <w:tcPr>
            <w:tcW w:w="6737" w:type="dxa"/>
          </w:tcPr>
          <w:p w14:paraId="6E3061F2" w14:textId="664DF5C4" w:rsidR="000F6413" w:rsidRPr="000F6413" w:rsidRDefault="000F6413" w:rsidP="000F6413">
            <w:pPr>
              <w:autoSpaceDE w:val="0"/>
              <w:autoSpaceDN w:val="0"/>
              <w:adjustRightInd w:val="0"/>
              <w:rPr>
                <w:rFonts w:cstheme="minorHAnsi"/>
              </w:rPr>
            </w:pPr>
            <w:r w:rsidRPr="000F6413">
              <w:rPr>
                <w:rFonts w:cstheme="minorHAnsi"/>
              </w:rPr>
              <w:t>a.</w:t>
            </w:r>
            <w:r w:rsidR="006D3A45">
              <w:rPr>
                <w:rFonts w:cstheme="minorHAnsi"/>
              </w:rPr>
              <w:t xml:space="preserve"> Explain how </w:t>
            </w:r>
            <w:r w:rsidRPr="000F6413">
              <w:rPr>
                <w:rFonts w:cstheme="minorHAnsi"/>
              </w:rPr>
              <w:t xml:space="preserve">Inequality of access to education, housing, </w:t>
            </w:r>
            <w:proofErr w:type="gramStart"/>
            <w:r w:rsidRPr="000F6413">
              <w:rPr>
                <w:rFonts w:cstheme="minorHAnsi"/>
              </w:rPr>
              <w:t>healthcare</w:t>
            </w:r>
            <w:proofErr w:type="gramEnd"/>
            <w:r w:rsidRPr="000F6413">
              <w:rPr>
                <w:rFonts w:cstheme="minorHAnsi"/>
              </w:rPr>
              <w:t xml:space="preserve"> and income opportunities can influence vulnerability and resilience.</w:t>
            </w:r>
          </w:p>
        </w:tc>
        <w:tc>
          <w:tcPr>
            <w:tcW w:w="924" w:type="dxa"/>
            <w:gridSpan w:val="2"/>
          </w:tcPr>
          <w:p w14:paraId="6E3061F3" w14:textId="77777777" w:rsidR="000F6413" w:rsidRPr="00E25BD7" w:rsidRDefault="000F6413" w:rsidP="000F6413">
            <w:pPr>
              <w:rPr>
                <w:rFonts w:cstheme="minorHAnsi"/>
                <w:sz w:val="24"/>
                <w:szCs w:val="24"/>
              </w:rPr>
            </w:pPr>
          </w:p>
        </w:tc>
        <w:tc>
          <w:tcPr>
            <w:tcW w:w="993" w:type="dxa"/>
            <w:gridSpan w:val="2"/>
          </w:tcPr>
          <w:p w14:paraId="6E3061F4" w14:textId="77777777" w:rsidR="000F6413" w:rsidRPr="00E25BD7" w:rsidRDefault="000F6413" w:rsidP="000F6413">
            <w:pPr>
              <w:rPr>
                <w:rFonts w:cstheme="minorHAnsi"/>
                <w:sz w:val="24"/>
                <w:szCs w:val="24"/>
              </w:rPr>
            </w:pPr>
          </w:p>
        </w:tc>
        <w:tc>
          <w:tcPr>
            <w:tcW w:w="1099" w:type="dxa"/>
          </w:tcPr>
          <w:p w14:paraId="6E3061F5" w14:textId="77777777" w:rsidR="000F6413" w:rsidRPr="00E25BD7" w:rsidRDefault="000F6413" w:rsidP="000F6413">
            <w:pPr>
              <w:rPr>
                <w:rFonts w:cstheme="minorHAnsi"/>
                <w:sz w:val="24"/>
                <w:szCs w:val="24"/>
              </w:rPr>
            </w:pPr>
          </w:p>
        </w:tc>
      </w:tr>
      <w:tr w:rsidR="000F6413" w:rsidRPr="00E25BD7" w14:paraId="6E3061FC" w14:textId="77777777" w:rsidTr="006D3A45">
        <w:trPr>
          <w:trHeight w:val="843"/>
        </w:trPr>
        <w:tc>
          <w:tcPr>
            <w:tcW w:w="703" w:type="dxa"/>
            <w:vMerge/>
            <w:vAlign w:val="center"/>
          </w:tcPr>
          <w:p w14:paraId="6E3061F7" w14:textId="77777777" w:rsidR="000F6413" w:rsidRPr="00E25BD7" w:rsidRDefault="000F6413" w:rsidP="000F6413">
            <w:pPr>
              <w:jc w:val="center"/>
              <w:rPr>
                <w:rFonts w:cstheme="minorHAnsi"/>
                <w:sz w:val="24"/>
                <w:szCs w:val="24"/>
              </w:rPr>
            </w:pPr>
          </w:p>
        </w:tc>
        <w:tc>
          <w:tcPr>
            <w:tcW w:w="6737" w:type="dxa"/>
          </w:tcPr>
          <w:p w14:paraId="6E3061F8" w14:textId="55DF8090" w:rsidR="000F6413" w:rsidRPr="000F6413" w:rsidRDefault="000F6413" w:rsidP="000F6413">
            <w:pPr>
              <w:rPr>
                <w:rFonts w:cstheme="minorHAnsi"/>
              </w:rPr>
            </w:pPr>
            <w:r w:rsidRPr="000F6413">
              <w:rPr>
                <w:rFonts w:cstheme="minorHAnsi"/>
              </w:rPr>
              <w:t>b.</w:t>
            </w:r>
            <w:r w:rsidR="006D3A45">
              <w:rPr>
                <w:rFonts w:cstheme="minorHAnsi"/>
              </w:rPr>
              <w:t xml:space="preserve"> Explain g</w:t>
            </w:r>
            <w:r w:rsidRPr="000F6413">
              <w:rPr>
                <w:rFonts w:cstheme="minorHAnsi"/>
              </w:rPr>
              <w:t xml:space="preserve">overnance (local and national government) and geographical factors (population density, isolation and accessibility, degree of urbanization) </w:t>
            </w:r>
            <w:r w:rsidR="006D3A45">
              <w:rPr>
                <w:rFonts w:cstheme="minorHAnsi"/>
              </w:rPr>
              <w:t xml:space="preserve">that </w:t>
            </w:r>
            <w:r w:rsidRPr="000F6413">
              <w:rPr>
                <w:rFonts w:cstheme="minorHAnsi"/>
              </w:rPr>
              <w:t>influence vulnerability and a community’s resilience.</w:t>
            </w:r>
          </w:p>
        </w:tc>
        <w:tc>
          <w:tcPr>
            <w:tcW w:w="924" w:type="dxa"/>
            <w:gridSpan w:val="2"/>
          </w:tcPr>
          <w:p w14:paraId="6E3061F9" w14:textId="77777777" w:rsidR="000F6413" w:rsidRPr="00E25BD7" w:rsidRDefault="000F6413" w:rsidP="000F6413">
            <w:pPr>
              <w:rPr>
                <w:rFonts w:cstheme="minorHAnsi"/>
                <w:sz w:val="24"/>
                <w:szCs w:val="24"/>
              </w:rPr>
            </w:pPr>
          </w:p>
        </w:tc>
        <w:tc>
          <w:tcPr>
            <w:tcW w:w="993" w:type="dxa"/>
            <w:gridSpan w:val="2"/>
          </w:tcPr>
          <w:p w14:paraId="6E3061FA" w14:textId="77777777" w:rsidR="000F6413" w:rsidRPr="00E25BD7" w:rsidRDefault="000F6413" w:rsidP="000F6413">
            <w:pPr>
              <w:rPr>
                <w:rFonts w:cstheme="minorHAnsi"/>
                <w:sz w:val="24"/>
                <w:szCs w:val="24"/>
              </w:rPr>
            </w:pPr>
          </w:p>
        </w:tc>
        <w:tc>
          <w:tcPr>
            <w:tcW w:w="1099" w:type="dxa"/>
          </w:tcPr>
          <w:p w14:paraId="6E3061FB" w14:textId="77777777" w:rsidR="000F6413" w:rsidRPr="00E25BD7" w:rsidRDefault="000F6413" w:rsidP="000F6413">
            <w:pPr>
              <w:rPr>
                <w:rFonts w:cstheme="minorHAnsi"/>
                <w:sz w:val="24"/>
                <w:szCs w:val="24"/>
              </w:rPr>
            </w:pPr>
          </w:p>
        </w:tc>
      </w:tr>
      <w:tr w:rsidR="000F6413" w:rsidRPr="00E25BD7" w14:paraId="6E306202" w14:textId="77777777" w:rsidTr="006D3A45">
        <w:trPr>
          <w:trHeight w:val="988"/>
        </w:trPr>
        <w:tc>
          <w:tcPr>
            <w:tcW w:w="703" w:type="dxa"/>
            <w:vMerge/>
            <w:vAlign w:val="center"/>
          </w:tcPr>
          <w:p w14:paraId="6E3061FD" w14:textId="77777777" w:rsidR="000F6413" w:rsidRPr="00E25BD7" w:rsidRDefault="000F6413" w:rsidP="000F6413">
            <w:pPr>
              <w:jc w:val="center"/>
              <w:rPr>
                <w:rFonts w:cstheme="minorHAnsi"/>
                <w:sz w:val="24"/>
                <w:szCs w:val="24"/>
              </w:rPr>
            </w:pPr>
          </w:p>
        </w:tc>
        <w:tc>
          <w:tcPr>
            <w:tcW w:w="6737" w:type="dxa"/>
            <w:vAlign w:val="center"/>
          </w:tcPr>
          <w:p w14:paraId="6E3061FE" w14:textId="6BBB8A3F" w:rsidR="000F6413" w:rsidRPr="000F6413" w:rsidRDefault="000F6413" w:rsidP="000F6413">
            <w:pPr>
              <w:rPr>
                <w:rFonts w:cstheme="minorHAnsi"/>
              </w:rPr>
            </w:pPr>
            <w:r w:rsidRPr="000F6413">
              <w:rPr>
                <w:rFonts w:cstheme="minorHAnsi"/>
              </w:rPr>
              <w:t xml:space="preserve">c. </w:t>
            </w:r>
            <w:r w:rsidR="006D3A45">
              <w:rPr>
                <w:rFonts w:cstheme="minorHAnsi"/>
              </w:rPr>
              <w:t>Study c</w:t>
            </w:r>
            <w:r w:rsidRPr="000F6413">
              <w:rPr>
                <w:rFonts w:cstheme="minorHAnsi"/>
              </w:rPr>
              <w:t xml:space="preserve">ontrasting hazard events in developed, </w:t>
            </w:r>
            <w:proofErr w:type="gramStart"/>
            <w:r w:rsidRPr="000F6413">
              <w:rPr>
                <w:rFonts w:cstheme="minorHAnsi"/>
              </w:rPr>
              <w:t>emerging</w:t>
            </w:r>
            <w:proofErr w:type="gramEnd"/>
            <w:r w:rsidRPr="000F6413">
              <w:rPr>
                <w:rFonts w:cstheme="minorHAnsi"/>
              </w:rPr>
              <w:t xml:space="preserve"> and developing countries to show the interaction of physical factors and the significance of context in influencing the scale of disaster.</w:t>
            </w:r>
          </w:p>
        </w:tc>
        <w:tc>
          <w:tcPr>
            <w:tcW w:w="924" w:type="dxa"/>
            <w:gridSpan w:val="2"/>
          </w:tcPr>
          <w:p w14:paraId="6E3061FF" w14:textId="77777777" w:rsidR="000F6413" w:rsidRPr="00E25BD7" w:rsidRDefault="000F6413" w:rsidP="000F6413">
            <w:pPr>
              <w:rPr>
                <w:rFonts w:cstheme="minorHAnsi"/>
                <w:sz w:val="24"/>
                <w:szCs w:val="24"/>
              </w:rPr>
            </w:pPr>
          </w:p>
        </w:tc>
        <w:tc>
          <w:tcPr>
            <w:tcW w:w="993" w:type="dxa"/>
            <w:gridSpan w:val="2"/>
          </w:tcPr>
          <w:p w14:paraId="6E306200" w14:textId="77777777" w:rsidR="000F6413" w:rsidRPr="00E25BD7" w:rsidRDefault="000F6413" w:rsidP="000F6413">
            <w:pPr>
              <w:rPr>
                <w:rFonts w:cstheme="minorHAnsi"/>
                <w:sz w:val="24"/>
                <w:szCs w:val="24"/>
              </w:rPr>
            </w:pPr>
          </w:p>
        </w:tc>
        <w:tc>
          <w:tcPr>
            <w:tcW w:w="1099" w:type="dxa"/>
          </w:tcPr>
          <w:p w14:paraId="6E306201" w14:textId="77777777" w:rsidR="000F6413" w:rsidRPr="00E25BD7" w:rsidRDefault="000F6413" w:rsidP="000F6413">
            <w:pPr>
              <w:rPr>
                <w:rFonts w:cstheme="minorHAnsi"/>
                <w:sz w:val="24"/>
                <w:szCs w:val="24"/>
              </w:rPr>
            </w:pPr>
          </w:p>
        </w:tc>
      </w:tr>
      <w:tr w:rsidR="006D3A45" w:rsidRPr="00E25BD7" w14:paraId="6E30620F" w14:textId="77777777" w:rsidTr="006D3A45">
        <w:tc>
          <w:tcPr>
            <w:tcW w:w="7440" w:type="dxa"/>
            <w:gridSpan w:val="2"/>
            <w:vMerge w:val="restart"/>
          </w:tcPr>
          <w:p w14:paraId="3F5B3A38" w14:textId="77777777" w:rsidR="006D3A45" w:rsidRDefault="006D3A45" w:rsidP="006D3A45">
            <w:pPr>
              <w:jc w:val="center"/>
              <w:rPr>
                <w:rFonts w:cstheme="minorHAnsi"/>
                <w:sz w:val="24"/>
                <w:szCs w:val="24"/>
              </w:rPr>
            </w:pPr>
            <w:r w:rsidRPr="00E25BD7">
              <w:rPr>
                <w:rFonts w:cstheme="minorHAnsi"/>
                <w:sz w:val="24"/>
                <w:szCs w:val="24"/>
              </w:rPr>
              <w:br w:type="page"/>
            </w:r>
          </w:p>
          <w:p w14:paraId="743611FD" w14:textId="77777777" w:rsidR="006D3A45" w:rsidRDefault="006D3A45" w:rsidP="006D3A45">
            <w:pPr>
              <w:jc w:val="center"/>
              <w:rPr>
                <w:rFonts w:cstheme="minorHAnsi"/>
                <w:b/>
                <w:bCs/>
                <w:sz w:val="24"/>
                <w:szCs w:val="24"/>
              </w:rPr>
            </w:pPr>
          </w:p>
          <w:p w14:paraId="6E30620D" w14:textId="29D53A9B" w:rsidR="006D3A45" w:rsidRPr="000F6413" w:rsidRDefault="006D3A45" w:rsidP="006D3A45">
            <w:pPr>
              <w:jc w:val="center"/>
              <w:rPr>
                <w:rFonts w:cstheme="minorHAnsi"/>
                <w:b/>
                <w:bCs/>
                <w:sz w:val="24"/>
                <w:szCs w:val="24"/>
              </w:rPr>
            </w:pPr>
            <w:r w:rsidRPr="000F6413">
              <w:rPr>
                <w:rFonts w:cstheme="minorHAnsi"/>
                <w:b/>
                <w:bCs/>
                <w:sz w:val="24"/>
                <w:szCs w:val="24"/>
              </w:rPr>
              <w:t>EQ3: How successful is the management of tectonic hazards and disasters?</w:t>
            </w:r>
          </w:p>
        </w:tc>
        <w:tc>
          <w:tcPr>
            <w:tcW w:w="924" w:type="dxa"/>
            <w:gridSpan w:val="2"/>
            <w:vAlign w:val="center"/>
          </w:tcPr>
          <w:p w14:paraId="1BCF08CD" w14:textId="333B8923" w:rsidR="006D3A45" w:rsidRPr="000F6413" w:rsidRDefault="006D3A45" w:rsidP="006D3A45">
            <w:pPr>
              <w:jc w:val="center"/>
              <w:rPr>
                <w:rFonts w:cstheme="minorHAnsi"/>
                <w:b/>
                <w:bCs/>
                <w:sz w:val="24"/>
                <w:szCs w:val="24"/>
              </w:rPr>
            </w:pPr>
            <w:r w:rsidRPr="000F6413">
              <w:rPr>
                <w:b/>
                <w:bCs/>
              </w:rPr>
              <w:t>Before topic</w:t>
            </w:r>
          </w:p>
        </w:tc>
        <w:tc>
          <w:tcPr>
            <w:tcW w:w="993" w:type="dxa"/>
            <w:gridSpan w:val="2"/>
            <w:vAlign w:val="center"/>
          </w:tcPr>
          <w:p w14:paraId="709164BB" w14:textId="038A74E2" w:rsidR="006D3A45" w:rsidRPr="000F6413" w:rsidRDefault="006D3A45" w:rsidP="006D3A45">
            <w:pPr>
              <w:jc w:val="center"/>
              <w:rPr>
                <w:rFonts w:cstheme="minorHAnsi"/>
                <w:b/>
                <w:bCs/>
                <w:sz w:val="24"/>
                <w:szCs w:val="24"/>
              </w:rPr>
            </w:pPr>
            <w:r w:rsidRPr="000F6413">
              <w:rPr>
                <w:b/>
                <w:bCs/>
              </w:rPr>
              <w:t>After Revision</w:t>
            </w:r>
          </w:p>
        </w:tc>
        <w:tc>
          <w:tcPr>
            <w:tcW w:w="1099" w:type="dxa"/>
            <w:vAlign w:val="center"/>
          </w:tcPr>
          <w:p w14:paraId="71B2C71C" w14:textId="77777777" w:rsidR="006D3A45" w:rsidRPr="000F6413" w:rsidRDefault="006D3A45" w:rsidP="006D3A45">
            <w:pPr>
              <w:jc w:val="center"/>
              <w:rPr>
                <w:rFonts w:ascii="Calibri" w:eastAsia="Calibri" w:hAnsi="Calibri" w:cs="Calibri"/>
                <w:b/>
                <w:bCs/>
                <w:color w:val="000000" w:themeColor="text1"/>
              </w:rPr>
            </w:pPr>
            <w:r w:rsidRPr="000F6413">
              <w:rPr>
                <w:rFonts w:ascii="Calibri" w:eastAsia="Calibri" w:hAnsi="Calibri" w:cs="Calibri"/>
                <w:b/>
                <w:bCs/>
                <w:color w:val="000000" w:themeColor="text1"/>
              </w:rPr>
              <w:t>Revision:</w:t>
            </w:r>
          </w:p>
          <w:p w14:paraId="728D622C" w14:textId="77777777" w:rsidR="006D3A45" w:rsidRPr="000F6413" w:rsidRDefault="006D3A45" w:rsidP="006D3A45">
            <w:pPr>
              <w:jc w:val="center"/>
              <w:rPr>
                <w:rFonts w:ascii="Calibri" w:eastAsia="Calibri" w:hAnsi="Calibri" w:cs="Calibri"/>
                <w:b/>
                <w:bCs/>
                <w:color w:val="000000" w:themeColor="text1"/>
                <w:sz w:val="18"/>
                <w:szCs w:val="18"/>
              </w:rPr>
            </w:pPr>
            <w:r w:rsidRPr="000F6413">
              <w:rPr>
                <w:rFonts w:ascii="Calibri" w:eastAsia="Calibri" w:hAnsi="Calibri" w:cs="Calibri"/>
                <w:b/>
                <w:bCs/>
                <w:i/>
                <w:iCs/>
                <w:color w:val="000000" w:themeColor="text1"/>
                <w:sz w:val="18"/>
                <w:szCs w:val="18"/>
              </w:rPr>
              <w:t>Flash cards, Case studies and exam Qs</w:t>
            </w:r>
          </w:p>
          <w:p w14:paraId="6E30620E" w14:textId="4E43D855" w:rsidR="006D3A45" w:rsidRPr="000F6413" w:rsidRDefault="006D3A45" w:rsidP="006D3A45">
            <w:pPr>
              <w:jc w:val="center"/>
              <w:rPr>
                <w:rFonts w:cstheme="minorHAnsi"/>
                <w:b/>
                <w:bCs/>
                <w:sz w:val="24"/>
                <w:szCs w:val="24"/>
              </w:rPr>
            </w:pPr>
          </w:p>
        </w:tc>
      </w:tr>
      <w:tr w:rsidR="000F6413" w:rsidRPr="00E25BD7" w14:paraId="6E306215" w14:textId="77777777" w:rsidTr="006D3A45">
        <w:tc>
          <w:tcPr>
            <w:tcW w:w="7440" w:type="dxa"/>
            <w:gridSpan w:val="2"/>
            <w:vMerge/>
            <w:vAlign w:val="center"/>
          </w:tcPr>
          <w:p w14:paraId="6E306211" w14:textId="77777777" w:rsidR="000F6413" w:rsidRPr="00E25BD7" w:rsidRDefault="000F6413" w:rsidP="000F6413">
            <w:pPr>
              <w:jc w:val="center"/>
              <w:rPr>
                <w:rFonts w:cstheme="minorHAnsi"/>
                <w:sz w:val="24"/>
                <w:szCs w:val="24"/>
              </w:rPr>
            </w:pPr>
          </w:p>
        </w:tc>
        <w:tc>
          <w:tcPr>
            <w:tcW w:w="924" w:type="dxa"/>
            <w:gridSpan w:val="2"/>
            <w:vAlign w:val="center"/>
          </w:tcPr>
          <w:p w14:paraId="6E306212" w14:textId="0236D5E9" w:rsidR="000F6413" w:rsidRPr="000F6413" w:rsidRDefault="000F6413" w:rsidP="000F6413">
            <w:pPr>
              <w:jc w:val="center"/>
              <w:rPr>
                <w:rFonts w:cstheme="minorHAnsi"/>
                <w:b/>
                <w:bCs/>
                <w:sz w:val="24"/>
                <w:szCs w:val="24"/>
              </w:rPr>
            </w:pPr>
            <w:r w:rsidRPr="000F6413">
              <w:rPr>
                <w:rFonts w:cstheme="minorHAnsi"/>
                <w:b/>
                <w:bCs/>
                <w:sz w:val="24"/>
                <w:szCs w:val="24"/>
              </w:rPr>
              <w:t>R</w:t>
            </w:r>
            <w:r>
              <w:rPr>
                <w:rFonts w:cstheme="minorHAnsi"/>
                <w:b/>
                <w:bCs/>
                <w:sz w:val="24"/>
                <w:szCs w:val="24"/>
              </w:rPr>
              <w:t>AG</w:t>
            </w:r>
          </w:p>
        </w:tc>
        <w:tc>
          <w:tcPr>
            <w:tcW w:w="993" w:type="dxa"/>
            <w:gridSpan w:val="2"/>
            <w:vAlign w:val="center"/>
          </w:tcPr>
          <w:p w14:paraId="6E306213" w14:textId="25141878" w:rsidR="000F6413" w:rsidRPr="000F6413" w:rsidRDefault="000F6413" w:rsidP="000F6413">
            <w:pPr>
              <w:jc w:val="center"/>
              <w:rPr>
                <w:rFonts w:cstheme="minorHAnsi"/>
                <w:b/>
                <w:bCs/>
                <w:sz w:val="24"/>
                <w:szCs w:val="24"/>
              </w:rPr>
            </w:pPr>
            <w:r>
              <w:rPr>
                <w:rFonts w:cstheme="minorHAnsi"/>
                <w:b/>
                <w:bCs/>
                <w:sz w:val="24"/>
                <w:szCs w:val="24"/>
              </w:rPr>
              <w:t>RAG</w:t>
            </w:r>
          </w:p>
        </w:tc>
        <w:tc>
          <w:tcPr>
            <w:tcW w:w="1099" w:type="dxa"/>
            <w:vAlign w:val="center"/>
          </w:tcPr>
          <w:p w14:paraId="6E306214" w14:textId="3B5993E9" w:rsidR="000F6413" w:rsidRPr="000F6413" w:rsidRDefault="000F6413" w:rsidP="000F6413">
            <w:pPr>
              <w:jc w:val="center"/>
              <w:rPr>
                <w:rFonts w:cstheme="minorHAnsi"/>
                <w:b/>
                <w:bCs/>
                <w:sz w:val="24"/>
                <w:szCs w:val="24"/>
              </w:rPr>
            </w:pPr>
            <w:r>
              <w:rPr>
                <w:rFonts w:cstheme="minorHAnsi"/>
                <w:b/>
                <w:bCs/>
                <w:sz w:val="24"/>
                <w:szCs w:val="24"/>
              </w:rPr>
              <w:t>RAG</w:t>
            </w:r>
          </w:p>
        </w:tc>
      </w:tr>
      <w:tr w:rsidR="000F6413" w:rsidRPr="00E25BD7" w14:paraId="6E30621D" w14:textId="77777777" w:rsidTr="006D3A45">
        <w:trPr>
          <w:trHeight w:val="1283"/>
        </w:trPr>
        <w:tc>
          <w:tcPr>
            <w:tcW w:w="703" w:type="dxa"/>
            <w:vMerge w:val="restart"/>
            <w:vAlign w:val="center"/>
          </w:tcPr>
          <w:p w14:paraId="6E306218" w14:textId="62DF4A32" w:rsidR="000F6413" w:rsidRPr="00E25BD7" w:rsidRDefault="000F6413" w:rsidP="000F6413">
            <w:pPr>
              <w:autoSpaceDE w:val="0"/>
              <w:autoSpaceDN w:val="0"/>
              <w:adjustRightInd w:val="0"/>
              <w:jc w:val="center"/>
              <w:rPr>
                <w:rFonts w:cstheme="minorHAnsi"/>
                <w:sz w:val="24"/>
                <w:szCs w:val="24"/>
              </w:rPr>
            </w:pPr>
            <w:r w:rsidRPr="00E25BD7">
              <w:rPr>
                <w:rFonts w:cstheme="minorHAnsi"/>
                <w:sz w:val="24"/>
                <w:szCs w:val="24"/>
              </w:rPr>
              <w:t xml:space="preserve">1.7 </w:t>
            </w:r>
          </w:p>
        </w:tc>
        <w:tc>
          <w:tcPr>
            <w:tcW w:w="6737" w:type="dxa"/>
            <w:vAlign w:val="center"/>
          </w:tcPr>
          <w:p w14:paraId="6E306219" w14:textId="6E2D79B3" w:rsidR="000F6413" w:rsidRPr="000F6413" w:rsidRDefault="000F6413" w:rsidP="000F6413">
            <w:pPr>
              <w:autoSpaceDE w:val="0"/>
              <w:autoSpaceDN w:val="0"/>
              <w:adjustRightInd w:val="0"/>
              <w:rPr>
                <w:rFonts w:cstheme="minorHAnsi"/>
              </w:rPr>
            </w:pPr>
            <w:r w:rsidRPr="000F6413">
              <w:rPr>
                <w:rFonts w:cstheme="minorHAnsi"/>
              </w:rPr>
              <w:t>a.</w:t>
            </w:r>
            <w:r w:rsidR="006D3A45">
              <w:rPr>
                <w:rFonts w:cstheme="minorHAnsi"/>
              </w:rPr>
              <w:t xml:space="preserve"> Discuss t</w:t>
            </w:r>
            <w:r w:rsidRPr="000F6413">
              <w:rPr>
                <w:rFonts w:cstheme="minorHAnsi"/>
              </w:rPr>
              <w:t>ectonic disaster trends since 1960 (number of deaths, numbers affected, level of economic damage) in the context of overall disaster trends. Research into the accuracy and reliability of the data to interpret complex trends.</w:t>
            </w:r>
          </w:p>
        </w:tc>
        <w:tc>
          <w:tcPr>
            <w:tcW w:w="924" w:type="dxa"/>
            <w:gridSpan w:val="2"/>
          </w:tcPr>
          <w:p w14:paraId="1AB84C45" w14:textId="77777777" w:rsidR="000F6413" w:rsidRPr="00E25BD7" w:rsidRDefault="000F6413" w:rsidP="000F6413">
            <w:pPr>
              <w:rPr>
                <w:rFonts w:cstheme="minorHAnsi"/>
                <w:sz w:val="24"/>
                <w:szCs w:val="24"/>
              </w:rPr>
            </w:pPr>
          </w:p>
          <w:p w14:paraId="1EC5DD69" w14:textId="77777777" w:rsidR="000F6413" w:rsidRPr="00E25BD7" w:rsidRDefault="000F6413" w:rsidP="000F6413">
            <w:pPr>
              <w:rPr>
                <w:rFonts w:cstheme="minorHAnsi"/>
                <w:sz w:val="24"/>
                <w:szCs w:val="24"/>
              </w:rPr>
            </w:pPr>
          </w:p>
          <w:p w14:paraId="71989390" w14:textId="77777777" w:rsidR="000F6413" w:rsidRPr="00E25BD7" w:rsidRDefault="000F6413" w:rsidP="000F6413">
            <w:pPr>
              <w:rPr>
                <w:rFonts w:cstheme="minorHAnsi"/>
                <w:sz w:val="24"/>
                <w:szCs w:val="24"/>
              </w:rPr>
            </w:pPr>
          </w:p>
          <w:p w14:paraId="6E30621A" w14:textId="0A7625E6" w:rsidR="000F6413" w:rsidRPr="00E25BD7" w:rsidRDefault="000F6413" w:rsidP="000F6413">
            <w:pPr>
              <w:rPr>
                <w:rFonts w:cstheme="minorHAnsi"/>
                <w:sz w:val="24"/>
                <w:szCs w:val="24"/>
              </w:rPr>
            </w:pPr>
          </w:p>
        </w:tc>
        <w:tc>
          <w:tcPr>
            <w:tcW w:w="993" w:type="dxa"/>
            <w:gridSpan w:val="2"/>
          </w:tcPr>
          <w:p w14:paraId="6E30621B" w14:textId="77777777" w:rsidR="000F6413" w:rsidRPr="00E25BD7" w:rsidRDefault="000F6413" w:rsidP="000F6413">
            <w:pPr>
              <w:rPr>
                <w:rFonts w:cstheme="minorHAnsi"/>
                <w:sz w:val="24"/>
                <w:szCs w:val="24"/>
              </w:rPr>
            </w:pPr>
          </w:p>
        </w:tc>
        <w:tc>
          <w:tcPr>
            <w:tcW w:w="1099" w:type="dxa"/>
          </w:tcPr>
          <w:p w14:paraId="6E30621C" w14:textId="77777777" w:rsidR="000F6413" w:rsidRPr="00E25BD7" w:rsidRDefault="000F6413" w:rsidP="000F6413">
            <w:pPr>
              <w:rPr>
                <w:rFonts w:cstheme="minorHAnsi"/>
                <w:sz w:val="24"/>
                <w:szCs w:val="24"/>
              </w:rPr>
            </w:pPr>
          </w:p>
        </w:tc>
      </w:tr>
      <w:tr w:rsidR="000F6413" w:rsidRPr="00E25BD7" w14:paraId="6E306223" w14:textId="77777777" w:rsidTr="006D3A45">
        <w:trPr>
          <w:trHeight w:val="887"/>
        </w:trPr>
        <w:tc>
          <w:tcPr>
            <w:tcW w:w="703" w:type="dxa"/>
            <w:vMerge/>
            <w:vAlign w:val="center"/>
          </w:tcPr>
          <w:p w14:paraId="6E30621E" w14:textId="77777777" w:rsidR="000F6413" w:rsidRPr="00E25BD7" w:rsidRDefault="000F6413" w:rsidP="000F6413">
            <w:pPr>
              <w:autoSpaceDE w:val="0"/>
              <w:autoSpaceDN w:val="0"/>
              <w:adjustRightInd w:val="0"/>
              <w:jc w:val="center"/>
              <w:rPr>
                <w:rFonts w:cstheme="minorHAnsi"/>
                <w:sz w:val="24"/>
                <w:szCs w:val="24"/>
              </w:rPr>
            </w:pPr>
          </w:p>
        </w:tc>
        <w:tc>
          <w:tcPr>
            <w:tcW w:w="6737" w:type="dxa"/>
            <w:vAlign w:val="center"/>
          </w:tcPr>
          <w:p w14:paraId="6E30621F" w14:textId="1E0E2B94" w:rsidR="000F6413" w:rsidRPr="000F6413" w:rsidRDefault="000F6413" w:rsidP="000F6413">
            <w:pPr>
              <w:rPr>
                <w:rFonts w:cstheme="minorHAnsi"/>
              </w:rPr>
            </w:pPr>
            <w:r w:rsidRPr="000F6413">
              <w:rPr>
                <w:rFonts w:cstheme="minorHAnsi"/>
              </w:rPr>
              <w:t xml:space="preserve">b. </w:t>
            </w:r>
            <w:r w:rsidR="006D3A45">
              <w:rPr>
                <w:rFonts w:cstheme="minorHAnsi"/>
              </w:rPr>
              <w:t xml:space="preserve"> Identify how t</w:t>
            </w:r>
            <w:r w:rsidRPr="000F6413">
              <w:rPr>
                <w:rFonts w:cstheme="minorHAnsi"/>
              </w:rPr>
              <w:t xml:space="preserve">ectonic mega-disasters can have regional or even global significance in terms of economic and human impacts. (2004 Asian tsunami, 2010 </w:t>
            </w:r>
            <w:proofErr w:type="spellStart"/>
            <w:r w:rsidRPr="000F6413">
              <w:rPr>
                <w:rFonts w:cstheme="minorHAnsi"/>
              </w:rPr>
              <w:t>Eyafjallajokull</w:t>
            </w:r>
            <w:proofErr w:type="spellEnd"/>
            <w:r w:rsidRPr="000F6413">
              <w:rPr>
                <w:rFonts w:cstheme="minorHAnsi"/>
              </w:rPr>
              <w:t>, Japanese tsunami etc.).</w:t>
            </w:r>
          </w:p>
        </w:tc>
        <w:tc>
          <w:tcPr>
            <w:tcW w:w="924" w:type="dxa"/>
            <w:gridSpan w:val="2"/>
          </w:tcPr>
          <w:p w14:paraId="3AECE5E1" w14:textId="77777777" w:rsidR="000F6413" w:rsidRPr="00E25BD7" w:rsidRDefault="000F6413" w:rsidP="000F6413">
            <w:pPr>
              <w:rPr>
                <w:rFonts w:cstheme="minorHAnsi"/>
                <w:sz w:val="24"/>
                <w:szCs w:val="24"/>
              </w:rPr>
            </w:pPr>
          </w:p>
          <w:p w14:paraId="6E306220" w14:textId="7F7B8E2D" w:rsidR="000F6413" w:rsidRPr="00E25BD7" w:rsidRDefault="000F6413" w:rsidP="000F6413">
            <w:pPr>
              <w:rPr>
                <w:rFonts w:cstheme="minorHAnsi"/>
                <w:sz w:val="24"/>
                <w:szCs w:val="24"/>
              </w:rPr>
            </w:pPr>
          </w:p>
        </w:tc>
        <w:tc>
          <w:tcPr>
            <w:tcW w:w="993" w:type="dxa"/>
            <w:gridSpan w:val="2"/>
          </w:tcPr>
          <w:p w14:paraId="6E306221" w14:textId="77777777" w:rsidR="000F6413" w:rsidRPr="00E25BD7" w:rsidRDefault="000F6413" w:rsidP="000F6413">
            <w:pPr>
              <w:rPr>
                <w:rFonts w:cstheme="minorHAnsi"/>
                <w:sz w:val="24"/>
                <w:szCs w:val="24"/>
              </w:rPr>
            </w:pPr>
          </w:p>
        </w:tc>
        <w:tc>
          <w:tcPr>
            <w:tcW w:w="1099" w:type="dxa"/>
          </w:tcPr>
          <w:p w14:paraId="6E306222" w14:textId="77777777" w:rsidR="000F6413" w:rsidRPr="00E25BD7" w:rsidRDefault="000F6413" w:rsidP="000F6413">
            <w:pPr>
              <w:rPr>
                <w:rFonts w:cstheme="minorHAnsi"/>
                <w:sz w:val="24"/>
                <w:szCs w:val="24"/>
              </w:rPr>
            </w:pPr>
          </w:p>
        </w:tc>
      </w:tr>
      <w:tr w:rsidR="000F6413" w:rsidRPr="00E25BD7" w14:paraId="6E306229" w14:textId="77777777" w:rsidTr="006D3A45">
        <w:trPr>
          <w:trHeight w:val="987"/>
        </w:trPr>
        <w:tc>
          <w:tcPr>
            <w:tcW w:w="703" w:type="dxa"/>
            <w:vMerge/>
            <w:vAlign w:val="center"/>
          </w:tcPr>
          <w:p w14:paraId="6E306224" w14:textId="77777777" w:rsidR="000F6413" w:rsidRPr="00E25BD7" w:rsidRDefault="000F6413" w:rsidP="000F6413">
            <w:pPr>
              <w:autoSpaceDE w:val="0"/>
              <w:autoSpaceDN w:val="0"/>
              <w:adjustRightInd w:val="0"/>
              <w:jc w:val="center"/>
              <w:rPr>
                <w:rFonts w:cstheme="minorHAnsi"/>
                <w:sz w:val="24"/>
                <w:szCs w:val="24"/>
              </w:rPr>
            </w:pPr>
          </w:p>
        </w:tc>
        <w:tc>
          <w:tcPr>
            <w:tcW w:w="6737" w:type="dxa"/>
            <w:vAlign w:val="center"/>
          </w:tcPr>
          <w:p w14:paraId="6E306225" w14:textId="5E6A3D7E" w:rsidR="000F6413" w:rsidRPr="000F6413" w:rsidRDefault="000F6413" w:rsidP="000F6413">
            <w:pPr>
              <w:autoSpaceDE w:val="0"/>
              <w:autoSpaceDN w:val="0"/>
              <w:adjustRightInd w:val="0"/>
              <w:rPr>
                <w:rFonts w:cstheme="minorHAnsi"/>
              </w:rPr>
            </w:pPr>
            <w:r w:rsidRPr="000F6413">
              <w:rPr>
                <w:rFonts w:cstheme="minorHAnsi"/>
              </w:rPr>
              <w:t xml:space="preserve">c. </w:t>
            </w:r>
            <w:r w:rsidR="006D3A45">
              <w:rPr>
                <w:rFonts w:cstheme="minorHAnsi"/>
              </w:rPr>
              <w:t xml:space="preserve"> Explain t</w:t>
            </w:r>
            <w:r w:rsidRPr="000F6413">
              <w:rPr>
                <w:rFonts w:cstheme="minorHAnsi"/>
              </w:rPr>
              <w:t>he concept of a multiple-hazard zone and how linked hydrometeorological hazards sometimes contribute to a tectonic disaster (the Philippines)</w:t>
            </w:r>
          </w:p>
        </w:tc>
        <w:tc>
          <w:tcPr>
            <w:tcW w:w="924" w:type="dxa"/>
            <w:gridSpan w:val="2"/>
          </w:tcPr>
          <w:p w14:paraId="6E306226" w14:textId="77777777" w:rsidR="000F6413" w:rsidRPr="00E25BD7" w:rsidRDefault="000F6413" w:rsidP="000F6413">
            <w:pPr>
              <w:rPr>
                <w:rFonts w:cstheme="minorHAnsi"/>
                <w:sz w:val="24"/>
                <w:szCs w:val="24"/>
              </w:rPr>
            </w:pPr>
          </w:p>
        </w:tc>
        <w:tc>
          <w:tcPr>
            <w:tcW w:w="993" w:type="dxa"/>
            <w:gridSpan w:val="2"/>
          </w:tcPr>
          <w:p w14:paraId="6E306227" w14:textId="77777777" w:rsidR="000F6413" w:rsidRPr="00E25BD7" w:rsidRDefault="000F6413" w:rsidP="000F6413">
            <w:pPr>
              <w:rPr>
                <w:rFonts w:cstheme="minorHAnsi"/>
                <w:sz w:val="24"/>
                <w:szCs w:val="24"/>
              </w:rPr>
            </w:pPr>
          </w:p>
        </w:tc>
        <w:tc>
          <w:tcPr>
            <w:tcW w:w="1099" w:type="dxa"/>
          </w:tcPr>
          <w:p w14:paraId="6E306228" w14:textId="77777777" w:rsidR="000F6413" w:rsidRPr="00E25BD7" w:rsidRDefault="000F6413" w:rsidP="000F6413">
            <w:pPr>
              <w:rPr>
                <w:rFonts w:cstheme="minorHAnsi"/>
                <w:sz w:val="24"/>
                <w:szCs w:val="24"/>
              </w:rPr>
            </w:pPr>
          </w:p>
        </w:tc>
      </w:tr>
      <w:tr w:rsidR="000F6413" w:rsidRPr="00E25BD7" w14:paraId="6E30623A" w14:textId="77777777" w:rsidTr="006D3A45">
        <w:trPr>
          <w:trHeight w:val="973"/>
        </w:trPr>
        <w:tc>
          <w:tcPr>
            <w:tcW w:w="703" w:type="dxa"/>
            <w:vMerge w:val="restart"/>
            <w:vAlign w:val="center"/>
          </w:tcPr>
          <w:p w14:paraId="6E306235" w14:textId="2B2E43AC" w:rsidR="000F6413" w:rsidRPr="00E25BD7" w:rsidRDefault="000F6413" w:rsidP="000F6413">
            <w:pPr>
              <w:jc w:val="center"/>
              <w:rPr>
                <w:rFonts w:cstheme="minorHAnsi"/>
                <w:sz w:val="24"/>
                <w:szCs w:val="24"/>
              </w:rPr>
            </w:pPr>
            <w:r w:rsidRPr="00E25BD7">
              <w:rPr>
                <w:rFonts w:cstheme="minorHAnsi"/>
                <w:sz w:val="24"/>
                <w:szCs w:val="24"/>
              </w:rPr>
              <w:lastRenderedPageBreak/>
              <w:t xml:space="preserve">1.8 </w:t>
            </w:r>
          </w:p>
        </w:tc>
        <w:tc>
          <w:tcPr>
            <w:tcW w:w="6737" w:type="dxa"/>
            <w:vAlign w:val="center"/>
          </w:tcPr>
          <w:p w14:paraId="6E306236" w14:textId="32677C52" w:rsidR="000F6413" w:rsidRPr="000F6413" w:rsidRDefault="000F6413" w:rsidP="000F6413">
            <w:pPr>
              <w:autoSpaceDE w:val="0"/>
              <w:autoSpaceDN w:val="0"/>
              <w:adjustRightInd w:val="0"/>
              <w:rPr>
                <w:rFonts w:cstheme="minorHAnsi"/>
              </w:rPr>
            </w:pPr>
            <w:r w:rsidRPr="000F6413">
              <w:rPr>
                <w:rFonts w:cstheme="minorHAnsi"/>
              </w:rPr>
              <w:t xml:space="preserve">a. </w:t>
            </w:r>
            <w:r w:rsidR="006D3A45">
              <w:rPr>
                <w:rFonts w:cstheme="minorHAnsi"/>
              </w:rPr>
              <w:t>Explain how p</w:t>
            </w:r>
            <w:r w:rsidRPr="000F6413">
              <w:rPr>
                <w:rFonts w:cstheme="minorHAnsi"/>
              </w:rPr>
              <w:t>rediction and forecasting accuracy depend on the type and location of the tectonic hazard. (</w:t>
            </w:r>
            <w:proofErr w:type="gramStart"/>
            <w:r w:rsidRPr="000F6413">
              <w:rPr>
                <w:rFonts w:cstheme="minorHAnsi"/>
              </w:rPr>
              <w:t>role</w:t>
            </w:r>
            <w:proofErr w:type="gramEnd"/>
            <w:r w:rsidRPr="000F6413">
              <w:rPr>
                <w:rFonts w:cstheme="minorHAnsi"/>
              </w:rPr>
              <w:t xml:space="preserve"> of scientists)</w:t>
            </w:r>
          </w:p>
        </w:tc>
        <w:tc>
          <w:tcPr>
            <w:tcW w:w="924" w:type="dxa"/>
            <w:gridSpan w:val="2"/>
          </w:tcPr>
          <w:p w14:paraId="6E306237" w14:textId="77777777" w:rsidR="000F6413" w:rsidRPr="00E25BD7" w:rsidRDefault="000F6413" w:rsidP="000F6413">
            <w:pPr>
              <w:rPr>
                <w:rFonts w:cstheme="minorHAnsi"/>
                <w:sz w:val="24"/>
                <w:szCs w:val="24"/>
              </w:rPr>
            </w:pPr>
          </w:p>
        </w:tc>
        <w:tc>
          <w:tcPr>
            <w:tcW w:w="993" w:type="dxa"/>
            <w:gridSpan w:val="2"/>
          </w:tcPr>
          <w:p w14:paraId="6E306238" w14:textId="77777777" w:rsidR="000F6413" w:rsidRPr="00E25BD7" w:rsidRDefault="000F6413" w:rsidP="000F6413">
            <w:pPr>
              <w:rPr>
                <w:rFonts w:cstheme="minorHAnsi"/>
                <w:sz w:val="24"/>
                <w:szCs w:val="24"/>
              </w:rPr>
            </w:pPr>
          </w:p>
        </w:tc>
        <w:tc>
          <w:tcPr>
            <w:tcW w:w="1099" w:type="dxa"/>
          </w:tcPr>
          <w:p w14:paraId="6E306239" w14:textId="77777777" w:rsidR="000F6413" w:rsidRPr="00E25BD7" w:rsidRDefault="000F6413" w:rsidP="000F6413">
            <w:pPr>
              <w:rPr>
                <w:rFonts w:cstheme="minorHAnsi"/>
                <w:sz w:val="24"/>
                <w:szCs w:val="24"/>
              </w:rPr>
            </w:pPr>
          </w:p>
        </w:tc>
      </w:tr>
      <w:tr w:rsidR="000F6413" w:rsidRPr="00E25BD7" w14:paraId="6E306240" w14:textId="77777777" w:rsidTr="006D3A45">
        <w:trPr>
          <w:trHeight w:val="973"/>
        </w:trPr>
        <w:tc>
          <w:tcPr>
            <w:tcW w:w="703" w:type="dxa"/>
            <w:vMerge/>
            <w:vAlign w:val="center"/>
          </w:tcPr>
          <w:p w14:paraId="6E30623B" w14:textId="77777777" w:rsidR="000F6413" w:rsidRPr="00E25BD7" w:rsidRDefault="000F6413" w:rsidP="000F6413">
            <w:pPr>
              <w:jc w:val="center"/>
              <w:rPr>
                <w:rFonts w:cstheme="minorHAnsi"/>
                <w:sz w:val="24"/>
                <w:szCs w:val="24"/>
              </w:rPr>
            </w:pPr>
          </w:p>
        </w:tc>
        <w:tc>
          <w:tcPr>
            <w:tcW w:w="6737" w:type="dxa"/>
            <w:vAlign w:val="center"/>
          </w:tcPr>
          <w:p w14:paraId="6E30623C" w14:textId="3BE7FC45" w:rsidR="000F6413" w:rsidRPr="000F6413" w:rsidRDefault="000F6413" w:rsidP="000F6413">
            <w:pPr>
              <w:rPr>
                <w:rFonts w:cstheme="minorHAnsi"/>
              </w:rPr>
            </w:pPr>
            <w:r w:rsidRPr="000F6413">
              <w:rPr>
                <w:rFonts w:cstheme="minorHAnsi"/>
              </w:rPr>
              <w:t xml:space="preserve">b. </w:t>
            </w:r>
            <w:r w:rsidR="006D3A45">
              <w:rPr>
                <w:rFonts w:cstheme="minorHAnsi"/>
              </w:rPr>
              <w:t>Discuss t</w:t>
            </w:r>
            <w:r w:rsidRPr="000F6413">
              <w:rPr>
                <w:rFonts w:cstheme="minorHAnsi"/>
              </w:rPr>
              <w:t>he importance of different stages in the hazard management cycle (response, recovery, mitigation, preparedness) (role of emergency planners)</w:t>
            </w:r>
          </w:p>
        </w:tc>
        <w:tc>
          <w:tcPr>
            <w:tcW w:w="924" w:type="dxa"/>
            <w:gridSpan w:val="2"/>
          </w:tcPr>
          <w:p w14:paraId="6E30623D" w14:textId="77777777" w:rsidR="000F6413" w:rsidRPr="00E25BD7" w:rsidRDefault="000F6413" w:rsidP="000F6413">
            <w:pPr>
              <w:rPr>
                <w:rFonts w:cstheme="minorHAnsi"/>
                <w:sz w:val="24"/>
                <w:szCs w:val="24"/>
              </w:rPr>
            </w:pPr>
          </w:p>
        </w:tc>
        <w:tc>
          <w:tcPr>
            <w:tcW w:w="993" w:type="dxa"/>
            <w:gridSpan w:val="2"/>
          </w:tcPr>
          <w:p w14:paraId="6E30623E" w14:textId="77777777" w:rsidR="000F6413" w:rsidRPr="00E25BD7" w:rsidRDefault="000F6413" w:rsidP="000F6413">
            <w:pPr>
              <w:rPr>
                <w:rFonts w:cstheme="minorHAnsi"/>
                <w:sz w:val="24"/>
                <w:szCs w:val="24"/>
              </w:rPr>
            </w:pPr>
          </w:p>
        </w:tc>
        <w:tc>
          <w:tcPr>
            <w:tcW w:w="1099" w:type="dxa"/>
          </w:tcPr>
          <w:p w14:paraId="6E30623F" w14:textId="77777777" w:rsidR="000F6413" w:rsidRPr="00E25BD7" w:rsidRDefault="000F6413" w:rsidP="000F6413">
            <w:pPr>
              <w:rPr>
                <w:rFonts w:cstheme="minorHAnsi"/>
                <w:sz w:val="24"/>
                <w:szCs w:val="24"/>
              </w:rPr>
            </w:pPr>
          </w:p>
        </w:tc>
      </w:tr>
      <w:tr w:rsidR="000F6413" w:rsidRPr="00E25BD7" w14:paraId="6E306246" w14:textId="77777777" w:rsidTr="006D3A45">
        <w:trPr>
          <w:trHeight w:val="768"/>
        </w:trPr>
        <w:tc>
          <w:tcPr>
            <w:tcW w:w="703" w:type="dxa"/>
            <w:vMerge/>
            <w:vAlign w:val="center"/>
          </w:tcPr>
          <w:p w14:paraId="6E306241" w14:textId="77777777" w:rsidR="000F6413" w:rsidRPr="00E25BD7" w:rsidRDefault="000F6413" w:rsidP="000F6413">
            <w:pPr>
              <w:jc w:val="center"/>
              <w:rPr>
                <w:rFonts w:cstheme="minorHAnsi"/>
                <w:sz w:val="24"/>
                <w:szCs w:val="24"/>
              </w:rPr>
            </w:pPr>
          </w:p>
        </w:tc>
        <w:tc>
          <w:tcPr>
            <w:tcW w:w="6737" w:type="dxa"/>
          </w:tcPr>
          <w:p w14:paraId="6E306242" w14:textId="24E31B9C" w:rsidR="000F6413" w:rsidRPr="000F6413" w:rsidRDefault="000F6413" w:rsidP="000F6413">
            <w:pPr>
              <w:rPr>
                <w:rFonts w:cstheme="minorHAnsi"/>
              </w:rPr>
            </w:pPr>
            <w:r w:rsidRPr="000F6413">
              <w:rPr>
                <w:rFonts w:cstheme="minorHAnsi"/>
              </w:rPr>
              <w:t>c.</w:t>
            </w:r>
            <w:r w:rsidR="006D3A45">
              <w:rPr>
                <w:rFonts w:cstheme="minorHAnsi"/>
              </w:rPr>
              <w:t xml:space="preserve"> Explain the u</w:t>
            </w:r>
            <w:r w:rsidRPr="000F6413">
              <w:rPr>
                <w:rFonts w:cstheme="minorHAnsi"/>
              </w:rPr>
              <w:t>se of Park’s Model to compare the response curve of hazard events, comparing areas at different stages of development.</w:t>
            </w:r>
          </w:p>
        </w:tc>
        <w:tc>
          <w:tcPr>
            <w:tcW w:w="924" w:type="dxa"/>
            <w:gridSpan w:val="2"/>
          </w:tcPr>
          <w:p w14:paraId="6E306243" w14:textId="77777777" w:rsidR="000F6413" w:rsidRPr="00E25BD7" w:rsidRDefault="000F6413" w:rsidP="000F6413">
            <w:pPr>
              <w:rPr>
                <w:rFonts w:cstheme="minorHAnsi"/>
                <w:sz w:val="24"/>
                <w:szCs w:val="24"/>
              </w:rPr>
            </w:pPr>
          </w:p>
        </w:tc>
        <w:tc>
          <w:tcPr>
            <w:tcW w:w="993" w:type="dxa"/>
            <w:gridSpan w:val="2"/>
          </w:tcPr>
          <w:p w14:paraId="6E306244" w14:textId="77777777" w:rsidR="000F6413" w:rsidRPr="00E25BD7" w:rsidRDefault="000F6413" w:rsidP="000F6413">
            <w:pPr>
              <w:rPr>
                <w:rFonts w:cstheme="minorHAnsi"/>
                <w:sz w:val="24"/>
                <w:szCs w:val="24"/>
              </w:rPr>
            </w:pPr>
          </w:p>
        </w:tc>
        <w:tc>
          <w:tcPr>
            <w:tcW w:w="1099" w:type="dxa"/>
          </w:tcPr>
          <w:p w14:paraId="6E306245" w14:textId="77777777" w:rsidR="000F6413" w:rsidRPr="00E25BD7" w:rsidRDefault="000F6413" w:rsidP="000F6413">
            <w:pPr>
              <w:rPr>
                <w:rFonts w:cstheme="minorHAnsi"/>
                <w:sz w:val="24"/>
                <w:szCs w:val="24"/>
              </w:rPr>
            </w:pPr>
          </w:p>
        </w:tc>
      </w:tr>
      <w:tr w:rsidR="000F6413" w:rsidRPr="00E25BD7" w14:paraId="6E306252" w14:textId="77777777" w:rsidTr="006D3A45">
        <w:trPr>
          <w:trHeight w:val="955"/>
        </w:trPr>
        <w:tc>
          <w:tcPr>
            <w:tcW w:w="703" w:type="dxa"/>
            <w:vMerge w:val="restart"/>
            <w:vAlign w:val="center"/>
          </w:tcPr>
          <w:p w14:paraId="6E30624D" w14:textId="28E6D95B" w:rsidR="000F6413" w:rsidRPr="00E25BD7" w:rsidRDefault="000F6413" w:rsidP="000F6413">
            <w:pPr>
              <w:jc w:val="center"/>
              <w:rPr>
                <w:rFonts w:cstheme="minorHAnsi"/>
                <w:sz w:val="24"/>
                <w:szCs w:val="24"/>
              </w:rPr>
            </w:pPr>
            <w:r w:rsidRPr="00E25BD7">
              <w:rPr>
                <w:rFonts w:cstheme="minorHAnsi"/>
                <w:sz w:val="24"/>
                <w:szCs w:val="24"/>
              </w:rPr>
              <w:t xml:space="preserve">1.9 </w:t>
            </w:r>
          </w:p>
        </w:tc>
        <w:tc>
          <w:tcPr>
            <w:tcW w:w="6737" w:type="dxa"/>
            <w:vAlign w:val="center"/>
          </w:tcPr>
          <w:p w14:paraId="6E30624E" w14:textId="63602E41" w:rsidR="000F6413" w:rsidRPr="000F6413" w:rsidRDefault="000F6413" w:rsidP="000F6413">
            <w:pPr>
              <w:autoSpaceDE w:val="0"/>
              <w:autoSpaceDN w:val="0"/>
              <w:adjustRightInd w:val="0"/>
              <w:rPr>
                <w:rFonts w:cstheme="minorHAnsi"/>
              </w:rPr>
            </w:pPr>
            <w:r w:rsidRPr="000F6413">
              <w:rPr>
                <w:rFonts w:cstheme="minorHAnsi"/>
              </w:rPr>
              <w:t xml:space="preserve">a. </w:t>
            </w:r>
            <w:r w:rsidR="006D3A45">
              <w:rPr>
                <w:rFonts w:cstheme="minorHAnsi"/>
              </w:rPr>
              <w:t xml:space="preserve"> Discuss s</w:t>
            </w:r>
            <w:r w:rsidRPr="000F6413">
              <w:rPr>
                <w:rFonts w:cstheme="minorHAnsi"/>
              </w:rPr>
              <w:t xml:space="preserve">trategies to modify the event include </w:t>
            </w:r>
            <w:proofErr w:type="spellStart"/>
            <w:r w:rsidRPr="000F6413">
              <w:rPr>
                <w:rFonts w:cstheme="minorHAnsi"/>
              </w:rPr>
              <w:t>lad</w:t>
            </w:r>
            <w:proofErr w:type="spellEnd"/>
            <w:r w:rsidRPr="000F6413">
              <w:rPr>
                <w:rFonts w:cstheme="minorHAnsi"/>
              </w:rPr>
              <w:t xml:space="preserve">-use zoning, hazard-resistant </w:t>
            </w:r>
            <w:proofErr w:type="gramStart"/>
            <w:r w:rsidRPr="000F6413">
              <w:rPr>
                <w:rFonts w:cstheme="minorHAnsi"/>
              </w:rPr>
              <w:t>design</w:t>
            </w:r>
            <w:proofErr w:type="gramEnd"/>
            <w:r w:rsidRPr="000F6413">
              <w:rPr>
                <w:rFonts w:cstheme="minorHAnsi"/>
              </w:rPr>
              <w:t xml:space="preserve"> and engineering defences as well as diversion of lava flows (role of planners, engineers)</w:t>
            </w:r>
          </w:p>
        </w:tc>
        <w:tc>
          <w:tcPr>
            <w:tcW w:w="924" w:type="dxa"/>
            <w:gridSpan w:val="2"/>
          </w:tcPr>
          <w:p w14:paraId="6E30624F" w14:textId="77777777" w:rsidR="000F6413" w:rsidRPr="00E25BD7" w:rsidRDefault="000F6413" w:rsidP="000F6413">
            <w:pPr>
              <w:rPr>
                <w:rFonts w:cstheme="minorHAnsi"/>
                <w:sz w:val="24"/>
                <w:szCs w:val="24"/>
              </w:rPr>
            </w:pPr>
          </w:p>
        </w:tc>
        <w:tc>
          <w:tcPr>
            <w:tcW w:w="993" w:type="dxa"/>
            <w:gridSpan w:val="2"/>
          </w:tcPr>
          <w:p w14:paraId="6E306250" w14:textId="77777777" w:rsidR="000F6413" w:rsidRPr="00E25BD7" w:rsidRDefault="000F6413" w:rsidP="000F6413">
            <w:pPr>
              <w:rPr>
                <w:rFonts w:cstheme="minorHAnsi"/>
                <w:sz w:val="24"/>
                <w:szCs w:val="24"/>
              </w:rPr>
            </w:pPr>
          </w:p>
        </w:tc>
        <w:tc>
          <w:tcPr>
            <w:tcW w:w="1099" w:type="dxa"/>
          </w:tcPr>
          <w:p w14:paraId="6E306251" w14:textId="77777777" w:rsidR="000F6413" w:rsidRPr="00E25BD7" w:rsidRDefault="000F6413" w:rsidP="000F6413">
            <w:pPr>
              <w:rPr>
                <w:rFonts w:cstheme="minorHAnsi"/>
                <w:sz w:val="24"/>
                <w:szCs w:val="24"/>
              </w:rPr>
            </w:pPr>
          </w:p>
        </w:tc>
      </w:tr>
      <w:tr w:rsidR="000F6413" w:rsidRPr="00E25BD7" w14:paraId="6E306258" w14:textId="77777777" w:rsidTr="006D3A45">
        <w:trPr>
          <w:trHeight w:val="843"/>
        </w:trPr>
        <w:tc>
          <w:tcPr>
            <w:tcW w:w="703" w:type="dxa"/>
            <w:vMerge/>
            <w:vAlign w:val="center"/>
          </w:tcPr>
          <w:p w14:paraId="6E306253" w14:textId="77777777" w:rsidR="000F6413" w:rsidRPr="00E25BD7" w:rsidRDefault="000F6413" w:rsidP="000F6413">
            <w:pPr>
              <w:jc w:val="center"/>
              <w:rPr>
                <w:rFonts w:cstheme="minorHAnsi"/>
                <w:sz w:val="24"/>
                <w:szCs w:val="24"/>
              </w:rPr>
            </w:pPr>
          </w:p>
        </w:tc>
        <w:tc>
          <w:tcPr>
            <w:tcW w:w="6737" w:type="dxa"/>
            <w:vAlign w:val="center"/>
          </w:tcPr>
          <w:p w14:paraId="6E306254" w14:textId="61CC5896" w:rsidR="000F6413" w:rsidRPr="000F6413" w:rsidRDefault="000F6413" w:rsidP="000F6413">
            <w:pPr>
              <w:rPr>
                <w:rFonts w:cstheme="minorHAnsi"/>
              </w:rPr>
            </w:pPr>
            <w:r w:rsidRPr="000F6413">
              <w:rPr>
                <w:rFonts w:cstheme="minorHAnsi"/>
              </w:rPr>
              <w:t xml:space="preserve">b. </w:t>
            </w:r>
            <w:r w:rsidR="006D3A45">
              <w:rPr>
                <w:rFonts w:cstheme="minorHAnsi"/>
              </w:rPr>
              <w:t xml:space="preserve"> Discuss s</w:t>
            </w:r>
            <w:r w:rsidRPr="000F6413">
              <w:rPr>
                <w:rFonts w:cstheme="minorHAnsi"/>
              </w:rPr>
              <w:t>trategies to modify vulnerability and resilience include high-tech monitoring, prediction, education, community preparedness and adaptation (models forecasting disaster impacts with and without modification).</w:t>
            </w:r>
          </w:p>
        </w:tc>
        <w:tc>
          <w:tcPr>
            <w:tcW w:w="924" w:type="dxa"/>
            <w:gridSpan w:val="2"/>
          </w:tcPr>
          <w:p w14:paraId="6E306255" w14:textId="77777777" w:rsidR="000F6413" w:rsidRPr="00E25BD7" w:rsidRDefault="000F6413" w:rsidP="000F6413">
            <w:pPr>
              <w:rPr>
                <w:rFonts w:cstheme="minorHAnsi"/>
                <w:sz w:val="24"/>
                <w:szCs w:val="24"/>
              </w:rPr>
            </w:pPr>
          </w:p>
        </w:tc>
        <w:tc>
          <w:tcPr>
            <w:tcW w:w="993" w:type="dxa"/>
            <w:gridSpan w:val="2"/>
          </w:tcPr>
          <w:p w14:paraId="6E306256" w14:textId="77777777" w:rsidR="000F6413" w:rsidRPr="00E25BD7" w:rsidRDefault="000F6413" w:rsidP="000F6413">
            <w:pPr>
              <w:rPr>
                <w:rFonts w:cstheme="minorHAnsi"/>
                <w:sz w:val="24"/>
                <w:szCs w:val="24"/>
              </w:rPr>
            </w:pPr>
          </w:p>
        </w:tc>
        <w:tc>
          <w:tcPr>
            <w:tcW w:w="1099" w:type="dxa"/>
          </w:tcPr>
          <w:p w14:paraId="6E306257" w14:textId="77777777" w:rsidR="000F6413" w:rsidRPr="00E25BD7" w:rsidRDefault="000F6413" w:rsidP="000F6413">
            <w:pPr>
              <w:rPr>
                <w:rFonts w:cstheme="minorHAnsi"/>
                <w:sz w:val="24"/>
                <w:szCs w:val="24"/>
              </w:rPr>
            </w:pPr>
          </w:p>
        </w:tc>
      </w:tr>
      <w:tr w:rsidR="000F6413" w:rsidRPr="00E25BD7" w14:paraId="6E30625E" w14:textId="77777777" w:rsidTr="006D3A45">
        <w:trPr>
          <w:trHeight w:val="954"/>
        </w:trPr>
        <w:tc>
          <w:tcPr>
            <w:tcW w:w="703" w:type="dxa"/>
            <w:vMerge/>
            <w:vAlign w:val="center"/>
          </w:tcPr>
          <w:p w14:paraId="6E306259" w14:textId="77777777" w:rsidR="000F6413" w:rsidRPr="00E25BD7" w:rsidRDefault="000F6413" w:rsidP="000F6413">
            <w:pPr>
              <w:jc w:val="center"/>
              <w:rPr>
                <w:rFonts w:cstheme="minorHAnsi"/>
                <w:sz w:val="24"/>
                <w:szCs w:val="24"/>
              </w:rPr>
            </w:pPr>
          </w:p>
        </w:tc>
        <w:tc>
          <w:tcPr>
            <w:tcW w:w="6737" w:type="dxa"/>
            <w:vAlign w:val="center"/>
          </w:tcPr>
          <w:p w14:paraId="6E30625A" w14:textId="55A973A7" w:rsidR="000F6413" w:rsidRPr="000F6413" w:rsidRDefault="000F6413" w:rsidP="000F6413">
            <w:pPr>
              <w:rPr>
                <w:rFonts w:cstheme="minorHAnsi"/>
              </w:rPr>
            </w:pPr>
            <w:r w:rsidRPr="000F6413">
              <w:rPr>
                <w:rFonts w:cstheme="minorHAnsi"/>
              </w:rPr>
              <w:t xml:space="preserve">c. </w:t>
            </w:r>
            <w:r w:rsidR="006D3A45">
              <w:rPr>
                <w:rFonts w:cstheme="minorHAnsi"/>
              </w:rPr>
              <w:t xml:space="preserve"> Discuss s</w:t>
            </w:r>
            <w:r w:rsidRPr="000F6413">
              <w:rPr>
                <w:rFonts w:cstheme="minorHAnsi"/>
              </w:rPr>
              <w:t>trategies to modify loss include emergency, short and long-term aid and insurance and the actions of affected communities themselves (role of NGOs and insurers).</w:t>
            </w:r>
          </w:p>
        </w:tc>
        <w:tc>
          <w:tcPr>
            <w:tcW w:w="924" w:type="dxa"/>
            <w:gridSpan w:val="2"/>
          </w:tcPr>
          <w:p w14:paraId="6E30625B" w14:textId="77777777" w:rsidR="000F6413" w:rsidRPr="00E25BD7" w:rsidRDefault="000F6413" w:rsidP="000F6413">
            <w:pPr>
              <w:rPr>
                <w:rFonts w:cstheme="minorHAnsi"/>
                <w:sz w:val="24"/>
                <w:szCs w:val="24"/>
              </w:rPr>
            </w:pPr>
          </w:p>
        </w:tc>
        <w:tc>
          <w:tcPr>
            <w:tcW w:w="993" w:type="dxa"/>
            <w:gridSpan w:val="2"/>
          </w:tcPr>
          <w:p w14:paraId="6E30625C" w14:textId="77777777" w:rsidR="000F6413" w:rsidRPr="00E25BD7" w:rsidRDefault="000F6413" w:rsidP="000F6413">
            <w:pPr>
              <w:rPr>
                <w:rFonts w:cstheme="minorHAnsi"/>
                <w:sz w:val="24"/>
                <w:szCs w:val="24"/>
              </w:rPr>
            </w:pPr>
          </w:p>
        </w:tc>
        <w:tc>
          <w:tcPr>
            <w:tcW w:w="1099" w:type="dxa"/>
          </w:tcPr>
          <w:p w14:paraId="6E30625D" w14:textId="77777777" w:rsidR="000F6413" w:rsidRPr="00E25BD7" w:rsidRDefault="000F6413" w:rsidP="000F6413">
            <w:pPr>
              <w:rPr>
                <w:rFonts w:cstheme="minorHAnsi"/>
                <w:sz w:val="24"/>
                <w:szCs w:val="24"/>
              </w:rPr>
            </w:pPr>
          </w:p>
        </w:tc>
      </w:tr>
    </w:tbl>
    <w:tbl>
      <w:tblPr>
        <w:tblStyle w:val="TableGrid"/>
        <w:tblpPr w:leftFromText="180" w:rightFromText="180" w:vertAnchor="text" w:horzAnchor="margin" w:tblpY="275"/>
        <w:tblW w:w="10485" w:type="dxa"/>
        <w:tblLook w:val="04A0" w:firstRow="1" w:lastRow="0" w:firstColumn="1" w:lastColumn="0" w:noHBand="0" w:noVBand="1"/>
      </w:tblPr>
      <w:tblGrid>
        <w:gridCol w:w="7683"/>
        <w:gridCol w:w="849"/>
        <w:gridCol w:w="59"/>
        <w:gridCol w:w="987"/>
        <w:gridCol w:w="22"/>
        <w:gridCol w:w="885"/>
      </w:tblGrid>
      <w:tr w:rsidR="006D3A45" w:rsidRPr="006D3A45" w14:paraId="5158D08E" w14:textId="77777777" w:rsidTr="006D3A45">
        <w:tc>
          <w:tcPr>
            <w:tcW w:w="7683" w:type="dxa"/>
            <w:shd w:val="clear" w:color="auto" w:fill="D9D9D9" w:themeFill="background1" w:themeFillShade="D9"/>
            <w:vAlign w:val="center"/>
          </w:tcPr>
          <w:p w14:paraId="7381A5AE" w14:textId="77777777" w:rsidR="006D3A45" w:rsidRPr="006D3A45" w:rsidRDefault="006D3A45" w:rsidP="006D3A45">
            <w:pPr>
              <w:rPr>
                <w:rFonts w:cstheme="minorHAnsi"/>
              </w:rPr>
            </w:pPr>
            <w:r w:rsidRPr="006D3A45">
              <w:rPr>
                <w:rFonts w:cstheme="minorHAnsi"/>
              </w:rPr>
              <w:br w:type="page"/>
              <w:t>Geographical Skills for Topic 3</w:t>
            </w:r>
          </w:p>
          <w:p w14:paraId="4FBE0995" w14:textId="77777777" w:rsidR="006D3A45" w:rsidRPr="006D3A45" w:rsidRDefault="006D3A45" w:rsidP="006D3A45">
            <w:pPr>
              <w:rPr>
                <w:rFonts w:cstheme="minorHAnsi"/>
              </w:rPr>
            </w:pPr>
          </w:p>
        </w:tc>
        <w:tc>
          <w:tcPr>
            <w:tcW w:w="2802" w:type="dxa"/>
            <w:gridSpan w:val="5"/>
            <w:vAlign w:val="center"/>
          </w:tcPr>
          <w:p w14:paraId="48827F42" w14:textId="77777777" w:rsidR="006D3A45" w:rsidRPr="006D3A45" w:rsidRDefault="006D3A45" w:rsidP="006D3A45">
            <w:pPr>
              <w:jc w:val="center"/>
              <w:rPr>
                <w:rFonts w:cstheme="minorHAnsi"/>
              </w:rPr>
            </w:pPr>
          </w:p>
        </w:tc>
      </w:tr>
      <w:tr w:rsidR="006D3A45" w:rsidRPr="006D3A45" w14:paraId="5828EB23" w14:textId="77777777" w:rsidTr="006D3A45">
        <w:tc>
          <w:tcPr>
            <w:tcW w:w="7683" w:type="dxa"/>
            <w:vMerge w:val="restart"/>
            <w:vAlign w:val="center"/>
          </w:tcPr>
          <w:p w14:paraId="5745BFA9" w14:textId="77777777" w:rsidR="006D3A45" w:rsidRPr="006D3A45" w:rsidRDefault="006D3A45" w:rsidP="006D3A45">
            <w:pPr>
              <w:jc w:val="center"/>
              <w:rPr>
                <w:rFonts w:cstheme="minorHAnsi"/>
              </w:rPr>
            </w:pPr>
            <w:r w:rsidRPr="006D3A45">
              <w:rPr>
                <w:rFonts w:cstheme="minorHAnsi"/>
              </w:rPr>
              <w:t>Note: These skills are not exclusive to the topic areas under which they appear; you will need to be able to apply these skills across any suitable topic area throughout their course of study.</w:t>
            </w:r>
          </w:p>
        </w:tc>
        <w:tc>
          <w:tcPr>
            <w:tcW w:w="908" w:type="dxa"/>
            <w:gridSpan w:val="2"/>
            <w:vAlign w:val="center"/>
          </w:tcPr>
          <w:p w14:paraId="29D69BB3" w14:textId="77777777" w:rsidR="006D3A45" w:rsidRPr="006D3A45" w:rsidRDefault="006D3A45" w:rsidP="006D3A45">
            <w:pPr>
              <w:jc w:val="center"/>
              <w:rPr>
                <w:rFonts w:cstheme="minorHAnsi"/>
              </w:rPr>
            </w:pPr>
            <w:r w:rsidRPr="000F6413">
              <w:rPr>
                <w:b/>
                <w:bCs/>
              </w:rPr>
              <w:t>Before topic</w:t>
            </w:r>
          </w:p>
        </w:tc>
        <w:tc>
          <w:tcPr>
            <w:tcW w:w="987" w:type="dxa"/>
            <w:vAlign w:val="center"/>
          </w:tcPr>
          <w:p w14:paraId="291FEBAF" w14:textId="77777777" w:rsidR="006D3A45" w:rsidRPr="006D3A45" w:rsidRDefault="006D3A45" w:rsidP="006D3A45">
            <w:pPr>
              <w:jc w:val="center"/>
              <w:rPr>
                <w:rFonts w:cstheme="minorHAnsi"/>
              </w:rPr>
            </w:pPr>
            <w:r w:rsidRPr="000F6413">
              <w:rPr>
                <w:b/>
                <w:bCs/>
              </w:rPr>
              <w:t>After Revision</w:t>
            </w:r>
          </w:p>
        </w:tc>
        <w:tc>
          <w:tcPr>
            <w:tcW w:w="907" w:type="dxa"/>
            <w:gridSpan w:val="2"/>
            <w:vAlign w:val="center"/>
          </w:tcPr>
          <w:p w14:paraId="48A16141" w14:textId="77777777" w:rsidR="006D3A45" w:rsidRPr="006D3A45" w:rsidRDefault="006D3A45" w:rsidP="006D3A45">
            <w:pPr>
              <w:jc w:val="center"/>
              <w:rPr>
                <w:rFonts w:ascii="Calibri" w:eastAsia="Calibri" w:hAnsi="Calibri" w:cs="Calibri"/>
                <w:b/>
                <w:bCs/>
                <w:color w:val="000000" w:themeColor="text1"/>
                <w:sz w:val="20"/>
                <w:szCs w:val="20"/>
              </w:rPr>
            </w:pPr>
            <w:r>
              <w:rPr>
                <w:rFonts w:ascii="Calibri" w:eastAsia="Calibri" w:hAnsi="Calibri" w:cs="Calibri"/>
                <w:b/>
                <w:bCs/>
                <w:i/>
                <w:iCs/>
                <w:color w:val="000000" w:themeColor="text1"/>
                <w:sz w:val="20"/>
                <w:szCs w:val="20"/>
              </w:rPr>
              <w:t>Exam Qs?</w:t>
            </w:r>
          </w:p>
          <w:p w14:paraId="721CDBCB" w14:textId="77777777" w:rsidR="006D3A45" w:rsidRPr="006D3A45" w:rsidRDefault="006D3A45" w:rsidP="006D3A45">
            <w:pPr>
              <w:jc w:val="center"/>
              <w:rPr>
                <w:rFonts w:cstheme="minorHAnsi"/>
              </w:rPr>
            </w:pPr>
          </w:p>
        </w:tc>
      </w:tr>
      <w:tr w:rsidR="006D3A45" w:rsidRPr="006D3A45" w14:paraId="2B7796B6" w14:textId="77777777" w:rsidTr="006D3A45">
        <w:tc>
          <w:tcPr>
            <w:tcW w:w="7683" w:type="dxa"/>
            <w:vMerge/>
            <w:vAlign w:val="center"/>
          </w:tcPr>
          <w:p w14:paraId="34D1893D" w14:textId="77777777" w:rsidR="006D3A45" w:rsidRPr="006D3A45" w:rsidRDefault="006D3A45" w:rsidP="006D3A45">
            <w:pPr>
              <w:jc w:val="center"/>
              <w:rPr>
                <w:rFonts w:cstheme="minorHAnsi"/>
              </w:rPr>
            </w:pPr>
          </w:p>
        </w:tc>
        <w:tc>
          <w:tcPr>
            <w:tcW w:w="849" w:type="dxa"/>
            <w:vAlign w:val="center"/>
          </w:tcPr>
          <w:p w14:paraId="658AB5BC" w14:textId="77777777" w:rsidR="006D3A45" w:rsidRPr="006D3A45" w:rsidRDefault="006D3A45" w:rsidP="006D3A45">
            <w:pPr>
              <w:jc w:val="center"/>
              <w:rPr>
                <w:rFonts w:cstheme="minorHAnsi"/>
              </w:rPr>
            </w:pPr>
            <w:r w:rsidRPr="006D3A45">
              <w:rPr>
                <w:rFonts w:cstheme="minorHAnsi"/>
              </w:rPr>
              <w:t>R</w:t>
            </w:r>
            <w:r>
              <w:rPr>
                <w:rFonts w:cstheme="minorHAnsi"/>
              </w:rPr>
              <w:t>AG</w:t>
            </w:r>
          </w:p>
        </w:tc>
        <w:tc>
          <w:tcPr>
            <w:tcW w:w="1068" w:type="dxa"/>
            <w:gridSpan w:val="3"/>
            <w:vAlign w:val="center"/>
          </w:tcPr>
          <w:p w14:paraId="156ADF91" w14:textId="77777777" w:rsidR="006D3A45" w:rsidRPr="006D3A45" w:rsidRDefault="006D3A45" w:rsidP="006D3A45">
            <w:pPr>
              <w:jc w:val="center"/>
              <w:rPr>
                <w:rFonts w:cstheme="minorHAnsi"/>
              </w:rPr>
            </w:pPr>
            <w:r>
              <w:rPr>
                <w:rFonts w:cstheme="minorHAnsi"/>
              </w:rPr>
              <w:t>RAG</w:t>
            </w:r>
          </w:p>
        </w:tc>
        <w:tc>
          <w:tcPr>
            <w:tcW w:w="885" w:type="dxa"/>
            <w:vAlign w:val="center"/>
          </w:tcPr>
          <w:p w14:paraId="400F713A" w14:textId="77777777" w:rsidR="006D3A45" w:rsidRPr="006D3A45" w:rsidRDefault="006D3A45" w:rsidP="006D3A45">
            <w:pPr>
              <w:jc w:val="center"/>
              <w:rPr>
                <w:rFonts w:cstheme="minorHAnsi"/>
              </w:rPr>
            </w:pPr>
            <w:r>
              <w:rPr>
                <w:rFonts w:cstheme="minorHAnsi"/>
              </w:rPr>
              <w:t>RAG</w:t>
            </w:r>
          </w:p>
        </w:tc>
      </w:tr>
      <w:tr w:rsidR="006D3A45" w:rsidRPr="006D3A45" w14:paraId="519C8535" w14:textId="77777777" w:rsidTr="006D3A45">
        <w:trPr>
          <w:trHeight w:val="438"/>
        </w:trPr>
        <w:tc>
          <w:tcPr>
            <w:tcW w:w="7683" w:type="dxa"/>
          </w:tcPr>
          <w:p w14:paraId="25DD9963" w14:textId="77777777" w:rsidR="006D3A45" w:rsidRPr="006D3A45" w:rsidRDefault="006D3A45" w:rsidP="006D3A45">
            <w:pPr>
              <w:autoSpaceDE w:val="0"/>
              <w:autoSpaceDN w:val="0"/>
              <w:adjustRightInd w:val="0"/>
              <w:rPr>
                <w:rFonts w:cstheme="minorHAnsi"/>
              </w:rPr>
            </w:pPr>
            <w:r w:rsidRPr="006D3A45">
              <w:t>(1) Analysis of hazard distribution patterns on world and regional scale maps.</w:t>
            </w:r>
          </w:p>
        </w:tc>
        <w:tc>
          <w:tcPr>
            <w:tcW w:w="849" w:type="dxa"/>
          </w:tcPr>
          <w:p w14:paraId="41523991" w14:textId="77777777" w:rsidR="006D3A45" w:rsidRPr="006D3A45" w:rsidRDefault="006D3A45" w:rsidP="006D3A45">
            <w:pPr>
              <w:rPr>
                <w:rFonts w:cstheme="minorHAnsi"/>
              </w:rPr>
            </w:pPr>
          </w:p>
        </w:tc>
        <w:tc>
          <w:tcPr>
            <w:tcW w:w="1068" w:type="dxa"/>
            <w:gridSpan w:val="3"/>
          </w:tcPr>
          <w:p w14:paraId="0A7737E9" w14:textId="77777777" w:rsidR="006D3A45" w:rsidRPr="006D3A45" w:rsidRDefault="006D3A45" w:rsidP="006D3A45">
            <w:pPr>
              <w:rPr>
                <w:rFonts w:cstheme="minorHAnsi"/>
              </w:rPr>
            </w:pPr>
          </w:p>
        </w:tc>
        <w:tc>
          <w:tcPr>
            <w:tcW w:w="885" w:type="dxa"/>
          </w:tcPr>
          <w:p w14:paraId="1AA89D05" w14:textId="77777777" w:rsidR="006D3A45" w:rsidRPr="006D3A45" w:rsidRDefault="006D3A45" w:rsidP="006D3A45">
            <w:pPr>
              <w:rPr>
                <w:rFonts w:cstheme="minorHAnsi"/>
              </w:rPr>
            </w:pPr>
          </w:p>
        </w:tc>
      </w:tr>
      <w:tr w:rsidR="006D3A45" w:rsidRPr="006D3A45" w14:paraId="0405344F" w14:textId="77777777" w:rsidTr="006D3A45">
        <w:trPr>
          <w:trHeight w:val="438"/>
        </w:trPr>
        <w:tc>
          <w:tcPr>
            <w:tcW w:w="7683" w:type="dxa"/>
          </w:tcPr>
          <w:p w14:paraId="7CAF2B86" w14:textId="77777777" w:rsidR="006D3A45" w:rsidRPr="006D3A45" w:rsidRDefault="006D3A45" w:rsidP="006D3A45">
            <w:pPr>
              <w:autoSpaceDE w:val="0"/>
              <w:autoSpaceDN w:val="0"/>
              <w:adjustRightInd w:val="0"/>
              <w:rPr>
                <w:rFonts w:cstheme="minorHAnsi"/>
              </w:rPr>
            </w:pPr>
            <w:r w:rsidRPr="006D3A45">
              <w:t xml:space="preserve">(2) Use of block diagrams to identify key features of different plate boundary settings. </w:t>
            </w:r>
          </w:p>
        </w:tc>
        <w:tc>
          <w:tcPr>
            <w:tcW w:w="849" w:type="dxa"/>
          </w:tcPr>
          <w:p w14:paraId="6725BBBF" w14:textId="77777777" w:rsidR="006D3A45" w:rsidRPr="006D3A45" w:rsidRDefault="006D3A45" w:rsidP="006D3A45">
            <w:pPr>
              <w:rPr>
                <w:rFonts w:cstheme="minorHAnsi"/>
              </w:rPr>
            </w:pPr>
          </w:p>
        </w:tc>
        <w:tc>
          <w:tcPr>
            <w:tcW w:w="1068" w:type="dxa"/>
            <w:gridSpan w:val="3"/>
          </w:tcPr>
          <w:p w14:paraId="2DA08932" w14:textId="77777777" w:rsidR="006D3A45" w:rsidRPr="006D3A45" w:rsidRDefault="006D3A45" w:rsidP="006D3A45">
            <w:pPr>
              <w:rPr>
                <w:rFonts w:cstheme="minorHAnsi"/>
              </w:rPr>
            </w:pPr>
          </w:p>
        </w:tc>
        <w:tc>
          <w:tcPr>
            <w:tcW w:w="885" w:type="dxa"/>
          </w:tcPr>
          <w:p w14:paraId="02BC11D8" w14:textId="77777777" w:rsidR="006D3A45" w:rsidRPr="006D3A45" w:rsidRDefault="006D3A45" w:rsidP="006D3A45">
            <w:pPr>
              <w:rPr>
                <w:rFonts w:cstheme="minorHAnsi"/>
              </w:rPr>
            </w:pPr>
          </w:p>
        </w:tc>
      </w:tr>
      <w:tr w:rsidR="006D3A45" w:rsidRPr="006D3A45" w14:paraId="7CF412D7" w14:textId="77777777" w:rsidTr="006D3A45">
        <w:trPr>
          <w:trHeight w:val="438"/>
        </w:trPr>
        <w:tc>
          <w:tcPr>
            <w:tcW w:w="7683" w:type="dxa"/>
          </w:tcPr>
          <w:p w14:paraId="56B46DF4" w14:textId="77777777" w:rsidR="006D3A45" w:rsidRPr="006D3A45" w:rsidRDefault="006D3A45" w:rsidP="006D3A45">
            <w:pPr>
              <w:autoSpaceDE w:val="0"/>
              <w:autoSpaceDN w:val="0"/>
              <w:adjustRightInd w:val="0"/>
              <w:rPr>
                <w:rFonts w:cstheme="minorHAnsi"/>
              </w:rPr>
            </w:pPr>
            <w:r w:rsidRPr="006D3A45">
              <w:t>(3) Analysis of tsunami time-travel maps to aid prediction.</w:t>
            </w:r>
          </w:p>
        </w:tc>
        <w:tc>
          <w:tcPr>
            <w:tcW w:w="849" w:type="dxa"/>
          </w:tcPr>
          <w:p w14:paraId="62EAFD66" w14:textId="77777777" w:rsidR="006D3A45" w:rsidRPr="006D3A45" w:rsidRDefault="006D3A45" w:rsidP="006D3A45">
            <w:pPr>
              <w:rPr>
                <w:rFonts w:cstheme="minorHAnsi"/>
              </w:rPr>
            </w:pPr>
          </w:p>
        </w:tc>
        <w:tc>
          <w:tcPr>
            <w:tcW w:w="1068" w:type="dxa"/>
            <w:gridSpan w:val="3"/>
          </w:tcPr>
          <w:p w14:paraId="6C0825D1" w14:textId="77777777" w:rsidR="006D3A45" w:rsidRPr="006D3A45" w:rsidRDefault="006D3A45" w:rsidP="006D3A45">
            <w:pPr>
              <w:rPr>
                <w:rFonts w:cstheme="minorHAnsi"/>
              </w:rPr>
            </w:pPr>
          </w:p>
        </w:tc>
        <w:tc>
          <w:tcPr>
            <w:tcW w:w="885" w:type="dxa"/>
          </w:tcPr>
          <w:p w14:paraId="0F9FB51F" w14:textId="77777777" w:rsidR="006D3A45" w:rsidRPr="006D3A45" w:rsidRDefault="006D3A45" w:rsidP="006D3A45">
            <w:pPr>
              <w:rPr>
                <w:rFonts w:cstheme="minorHAnsi"/>
              </w:rPr>
            </w:pPr>
          </w:p>
        </w:tc>
      </w:tr>
      <w:tr w:rsidR="006D3A45" w:rsidRPr="006D3A45" w14:paraId="4B92E9BB" w14:textId="77777777" w:rsidTr="006D3A45">
        <w:trPr>
          <w:trHeight w:val="438"/>
        </w:trPr>
        <w:tc>
          <w:tcPr>
            <w:tcW w:w="7683" w:type="dxa"/>
          </w:tcPr>
          <w:p w14:paraId="3A83C53B" w14:textId="77777777" w:rsidR="006D3A45" w:rsidRPr="006D3A45" w:rsidRDefault="006D3A45" w:rsidP="006D3A45">
            <w:pPr>
              <w:autoSpaceDE w:val="0"/>
              <w:autoSpaceDN w:val="0"/>
              <w:adjustRightInd w:val="0"/>
              <w:rPr>
                <w:rFonts w:cstheme="minorHAnsi"/>
              </w:rPr>
            </w:pPr>
            <w:r w:rsidRPr="006D3A45">
              <w:t xml:space="preserve">(4) Use of correlation techniques to analyse links between magnitude of events, </w:t>
            </w:r>
            <w:proofErr w:type="gramStart"/>
            <w:r w:rsidRPr="006D3A45">
              <w:t>deaths</w:t>
            </w:r>
            <w:proofErr w:type="gramEnd"/>
            <w:r w:rsidRPr="006D3A45">
              <w:t xml:space="preserve"> and damage</w:t>
            </w:r>
          </w:p>
        </w:tc>
        <w:tc>
          <w:tcPr>
            <w:tcW w:w="849" w:type="dxa"/>
          </w:tcPr>
          <w:p w14:paraId="6C323D7A" w14:textId="77777777" w:rsidR="006D3A45" w:rsidRPr="006D3A45" w:rsidRDefault="006D3A45" w:rsidP="006D3A45">
            <w:pPr>
              <w:rPr>
                <w:rFonts w:cstheme="minorHAnsi"/>
              </w:rPr>
            </w:pPr>
          </w:p>
        </w:tc>
        <w:tc>
          <w:tcPr>
            <w:tcW w:w="1068" w:type="dxa"/>
            <w:gridSpan w:val="3"/>
          </w:tcPr>
          <w:p w14:paraId="5E6D5160" w14:textId="77777777" w:rsidR="006D3A45" w:rsidRPr="006D3A45" w:rsidRDefault="006D3A45" w:rsidP="006D3A45">
            <w:pPr>
              <w:rPr>
                <w:rFonts w:cstheme="minorHAnsi"/>
              </w:rPr>
            </w:pPr>
          </w:p>
        </w:tc>
        <w:tc>
          <w:tcPr>
            <w:tcW w:w="885" w:type="dxa"/>
          </w:tcPr>
          <w:p w14:paraId="22D7CAFC" w14:textId="77777777" w:rsidR="006D3A45" w:rsidRPr="006D3A45" w:rsidRDefault="006D3A45" w:rsidP="006D3A45">
            <w:pPr>
              <w:rPr>
                <w:rFonts w:cstheme="minorHAnsi"/>
              </w:rPr>
            </w:pPr>
          </w:p>
        </w:tc>
      </w:tr>
      <w:tr w:rsidR="006D3A45" w:rsidRPr="006D3A45" w14:paraId="44D78FB2" w14:textId="77777777" w:rsidTr="006D3A45">
        <w:trPr>
          <w:trHeight w:val="438"/>
        </w:trPr>
        <w:tc>
          <w:tcPr>
            <w:tcW w:w="7683" w:type="dxa"/>
          </w:tcPr>
          <w:p w14:paraId="5E1D9003" w14:textId="77777777" w:rsidR="006D3A45" w:rsidRPr="006D3A45" w:rsidRDefault="006D3A45" w:rsidP="006D3A45">
            <w:pPr>
              <w:autoSpaceDE w:val="0"/>
              <w:autoSpaceDN w:val="0"/>
              <w:adjustRightInd w:val="0"/>
              <w:rPr>
                <w:rFonts w:cstheme="minorHAnsi"/>
              </w:rPr>
            </w:pPr>
            <w:r w:rsidRPr="006D3A45">
              <w:t>(5) Statistical analysis of contrasting events of similar magnitude to compare deaths and damage</w:t>
            </w:r>
          </w:p>
        </w:tc>
        <w:tc>
          <w:tcPr>
            <w:tcW w:w="849" w:type="dxa"/>
          </w:tcPr>
          <w:p w14:paraId="2F2A9E34" w14:textId="77777777" w:rsidR="006D3A45" w:rsidRPr="006D3A45" w:rsidRDefault="006D3A45" w:rsidP="006D3A45">
            <w:pPr>
              <w:rPr>
                <w:rFonts w:cstheme="minorHAnsi"/>
              </w:rPr>
            </w:pPr>
          </w:p>
        </w:tc>
        <w:tc>
          <w:tcPr>
            <w:tcW w:w="1068" w:type="dxa"/>
            <w:gridSpan w:val="3"/>
          </w:tcPr>
          <w:p w14:paraId="110405F0" w14:textId="77777777" w:rsidR="006D3A45" w:rsidRPr="006D3A45" w:rsidRDefault="006D3A45" w:rsidP="006D3A45">
            <w:pPr>
              <w:rPr>
                <w:rFonts w:cstheme="minorHAnsi"/>
              </w:rPr>
            </w:pPr>
          </w:p>
        </w:tc>
        <w:tc>
          <w:tcPr>
            <w:tcW w:w="885" w:type="dxa"/>
          </w:tcPr>
          <w:p w14:paraId="626481E1" w14:textId="77777777" w:rsidR="006D3A45" w:rsidRPr="006D3A45" w:rsidRDefault="006D3A45" w:rsidP="006D3A45">
            <w:pPr>
              <w:rPr>
                <w:rFonts w:cstheme="minorHAnsi"/>
              </w:rPr>
            </w:pPr>
          </w:p>
        </w:tc>
      </w:tr>
      <w:tr w:rsidR="006D3A45" w:rsidRPr="006D3A45" w14:paraId="0B2988AC" w14:textId="77777777" w:rsidTr="006D3A45">
        <w:trPr>
          <w:trHeight w:val="438"/>
        </w:trPr>
        <w:tc>
          <w:tcPr>
            <w:tcW w:w="7683" w:type="dxa"/>
          </w:tcPr>
          <w:p w14:paraId="1CB07C47" w14:textId="77777777" w:rsidR="006D3A45" w:rsidRPr="006D3A45" w:rsidRDefault="006D3A45" w:rsidP="006D3A45">
            <w:pPr>
              <w:autoSpaceDE w:val="0"/>
              <w:autoSpaceDN w:val="0"/>
              <w:adjustRightInd w:val="0"/>
            </w:pPr>
            <w:r w:rsidRPr="006D3A45">
              <w:t>(6) Interrogation of large data sets to assess data reliability and to identify and interpret complex trends</w:t>
            </w:r>
          </w:p>
        </w:tc>
        <w:tc>
          <w:tcPr>
            <w:tcW w:w="849" w:type="dxa"/>
          </w:tcPr>
          <w:p w14:paraId="399C76C0" w14:textId="77777777" w:rsidR="006D3A45" w:rsidRPr="006D3A45" w:rsidRDefault="006D3A45" w:rsidP="006D3A45">
            <w:pPr>
              <w:rPr>
                <w:rFonts w:cstheme="minorHAnsi"/>
              </w:rPr>
            </w:pPr>
          </w:p>
        </w:tc>
        <w:tc>
          <w:tcPr>
            <w:tcW w:w="1068" w:type="dxa"/>
            <w:gridSpan w:val="3"/>
          </w:tcPr>
          <w:p w14:paraId="42847E1D" w14:textId="77777777" w:rsidR="006D3A45" w:rsidRPr="006D3A45" w:rsidRDefault="006D3A45" w:rsidP="006D3A45">
            <w:pPr>
              <w:rPr>
                <w:rFonts w:cstheme="minorHAnsi"/>
              </w:rPr>
            </w:pPr>
          </w:p>
        </w:tc>
        <w:tc>
          <w:tcPr>
            <w:tcW w:w="885" w:type="dxa"/>
          </w:tcPr>
          <w:p w14:paraId="6FE6FA9F" w14:textId="77777777" w:rsidR="006D3A45" w:rsidRPr="006D3A45" w:rsidRDefault="006D3A45" w:rsidP="006D3A45">
            <w:pPr>
              <w:rPr>
                <w:rFonts w:cstheme="minorHAnsi"/>
              </w:rPr>
            </w:pPr>
          </w:p>
        </w:tc>
      </w:tr>
      <w:tr w:rsidR="006D3A45" w:rsidRPr="006D3A45" w14:paraId="397DCE41" w14:textId="77777777" w:rsidTr="006D3A45">
        <w:trPr>
          <w:trHeight w:val="438"/>
        </w:trPr>
        <w:tc>
          <w:tcPr>
            <w:tcW w:w="7683" w:type="dxa"/>
          </w:tcPr>
          <w:p w14:paraId="536CD8F8" w14:textId="77777777" w:rsidR="006D3A45" w:rsidRPr="006D3A45" w:rsidRDefault="006D3A45" w:rsidP="006D3A45">
            <w:pPr>
              <w:autoSpaceDE w:val="0"/>
              <w:autoSpaceDN w:val="0"/>
              <w:adjustRightInd w:val="0"/>
            </w:pPr>
            <w:r w:rsidRPr="006D3A45">
              <w:t>(7) Use of Geographic Information Systems (GIS) to identify hazard risk zones and degree of risk related to physical and human geographical features.</w:t>
            </w:r>
          </w:p>
        </w:tc>
        <w:tc>
          <w:tcPr>
            <w:tcW w:w="849" w:type="dxa"/>
          </w:tcPr>
          <w:p w14:paraId="11CC7B90" w14:textId="77777777" w:rsidR="006D3A45" w:rsidRPr="006D3A45" w:rsidRDefault="006D3A45" w:rsidP="006D3A45">
            <w:pPr>
              <w:rPr>
                <w:rFonts w:cstheme="minorHAnsi"/>
              </w:rPr>
            </w:pPr>
          </w:p>
        </w:tc>
        <w:tc>
          <w:tcPr>
            <w:tcW w:w="1068" w:type="dxa"/>
            <w:gridSpan w:val="3"/>
          </w:tcPr>
          <w:p w14:paraId="6CACF224" w14:textId="77777777" w:rsidR="006D3A45" w:rsidRPr="006D3A45" w:rsidRDefault="006D3A45" w:rsidP="006D3A45">
            <w:pPr>
              <w:rPr>
                <w:rFonts w:cstheme="minorHAnsi"/>
              </w:rPr>
            </w:pPr>
          </w:p>
        </w:tc>
        <w:tc>
          <w:tcPr>
            <w:tcW w:w="885" w:type="dxa"/>
          </w:tcPr>
          <w:p w14:paraId="41D23D13" w14:textId="77777777" w:rsidR="006D3A45" w:rsidRPr="006D3A45" w:rsidRDefault="006D3A45" w:rsidP="006D3A45">
            <w:pPr>
              <w:rPr>
                <w:rFonts w:cstheme="minorHAnsi"/>
              </w:rPr>
            </w:pPr>
          </w:p>
        </w:tc>
      </w:tr>
    </w:tbl>
    <w:p w14:paraId="5E96D59E" w14:textId="074DF3E6" w:rsidR="00690359" w:rsidRDefault="00690359" w:rsidP="007816E9">
      <w:pPr>
        <w:rPr>
          <w:rFonts w:cstheme="minorHAnsi"/>
          <w:sz w:val="24"/>
          <w:szCs w:val="24"/>
        </w:rPr>
      </w:pPr>
    </w:p>
    <w:tbl>
      <w:tblPr>
        <w:tblStyle w:val="TableGrid"/>
        <w:tblW w:w="0" w:type="auto"/>
        <w:tblLook w:val="04A0" w:firstRow="1" w:lastRow="0" w:firstColumn="1" w:lastColumn="0" w:noHBand="0" w:noVBand="1"/>
      </w:tblPr>
      <w:tblGrid>
        <w:gridCol w:w="2405"/>
        <w:gridCol w:w="8051"/>
      </w:tblGrid>
      <w:tr w:rsidR="006D3A45" w14:paraId="24D9CC03" w14:textId="77777777" w:rsidTr="1F3C9C02">
        <w:tc>
          <w:tcPr>
            <w:tcW w:w="10456" w:type="dxa"/>
            <w:gridSpan w:val="2"/>
          </w:tcPr>
          <w:p w14:paraId="1DDC3B40" w14:textId="7C91175B" w:rsidR="006D3A45" w:rsidRPr="006D3A45" w:rsidRDefault="006D3A45" w:rsidP="006D3A45">
            <w:pPr>
              <w:jc w:val="center"/>
              <w:rPr>
                <w:rFonts w:cstheme="minorHAnsi"/>
                <w:b/>
                <w:bCs/>
                <w:color w:val="000000" w:themeColor="text1"/>
                <w:sz w:val="24"/>
                <w:szCs w:val="24"/>
              </w:rPr>
            </w:pPr>
            <w:r w:rsidRPr="006D3A45">
              <w:rPr>
                <w:rFonts w:cstheme="minorHAnsi"/>
                <w:b/>
                <w:bCs/>
                <w:color w:val="000000" w:themeColor="text1"/>
                <w:sz w:val="24"/>
                <w:szCs w:val="24"/>
              </w:rPr>
              <w:t>Useful websites</w:t>
            </w:r>
          </w:p>
        </w:tc>
      </w:tr>
      <w:tr w:rsidR="006D3A45" w14:paraId="18919DB6" w14:textId="77777777" w:rsidTr="1F3C9C02">
        <w:tc>
          <w:tcPr>
            <w:tcW w:w="2405" w:type="dxa"/>
          </w:tcPr>
          <w:p w14:paraId="527446B0" w14:textId="707E1CAC" w:rsidR="006D3A45" w:rsidRPr="00523DB0" w:rsidRDefault="006D3A45" w:rsidP="007816E9">
            <w:pPr>
              <w:rPr>
                <w:rFonts w:cstheme="minorHAnsi"/>
                <w:b/>
                <w:bCs/>
                <w:sz w:val="24"/>
                <w:szCs w:val="24"/>
              </w:rPr>
            </w:pPr>
            <w:r w:rsidRPr="00523DB0">
              <w:rPr>
                <w:rFonts w:cstheme="minorHAnsi"/>
                <w:b/>
                <w:bCs/>
                <w:sz w:val="24"/>
                <w:szCs w:val="24"/>
              </w:rPr>
              <w:t>Arc GIS</w:t>
            </w:r>
          </w:p>
        </w:tc>
        <w:tc>
          <w:tcPr>
            <w:tcW w:w="8051" w:type="dxa"/>
          </w:tcPr>
          <w:p w14:paraId="51C89F3C" w14:textId="2BE1C5E2" w:rsidR="006D3A45" w:rsidRDefault="00000000" w:rsidP="007816E9">
            <w:pPr>
              <w:rPr>
                <w:rFonts w:cstheme="minorHAnsi"/>
                <w:sz w:val="24"/>
                <w:szCs w:val="24"/>
              </w:rPr>
            </w:pPr>
            <w:hyperlink r:id="rId10" w:history="1">
              <w:r w:rsidR="006D3A45">
                <w:rPr>
                  <w:rStyle w:val="Hyperlink"/>
                </w:rPr>
                <w:t>Plate tectonics, earthquakes, and volcanoes (arcgis.com)</w:t>
              </w:r>
            </w:hyperlink>
          </w:p>
        </w:tc>
      </w:tr>
      <w:tr w:rsidR="006D3A45" w14:paraId="31667119" w14:textId="77777777" w:rsidTr="1F3C9C02">
        <w:tc>
          <w:tcPr>
            <w:tcW w:w="2405" w:type="dxa"/>
          </w:tcPr>
          <w:p w14:paraId="255C0B96" w14:textId="4371C0EE" w:rsidR="006D3A45" w:rsidRPr="00523DB0" w:rsidRDefault="006D3A45" w:rsidP="007816E9">
            <w:pPr>
              <w:rPr>
                <w:rFonts w:cstheme="minorHAnsi"/>
                <w:b/>
                <w:bCs/>
                <w:sz w:val="24"/>
                <w:szCs w:val="24"/>
              </w:rPr>
            </w:pPr>
            <w:r w:rsidRPr="00523DB0">
              <w:rPr>
                <w:rFonts w:cstheme="minorHAnsi"/>
                <w:b/>
                <w:bCs/>
                <w:sz w:val="24"/>
                <w:szCs w:val="24"/>
              </w:rPr>
              <w:t>USGS</w:t>
            </w:r>
          </w:p>
        </w:tc>
        <w:tc>
          <w:tcPr>
            <w:tcW w:w="8051" w:type="dxa"/>
          </w:tcPr>
          <w:p w14:paraId="5735435F" w14:textId="0B1F05D8" w:rsidR="006D3A45" w:rsidRDefault="00000000" w:rsidP="007816E9">
            <w:pPr>
              <w:rPr>
                <w:rFonts w:cstheme="minorHAnsi"/>
                <w:sz w:val="24"/>
                <w:szCs w:val="24"/>
              </w:rPr>
            </w:pPr>
            <w:hyperlink r:id="rId11" w:history="1">
              <w:r w:rsidR="006D3A45">
                <w:rPr>
                  <w:rStyle w:val="Hyperlink"/>
                </w:rPr>
                <w:t>Search | U.S. Geological Survey (usgs.gov)</w:t>
              </w:r>
            </w:hyperlink>
          </w:p>
        </w:tc>
      </w:tr>
      <w:tr w:rsidR="006D3A45" w14:paraId="50B1587F" w14:textId="77777777" w:rsidTr="1F3C9C02">
        <w:tc>
          <w:tcPr>
            <w:tcW w:w="2405" w:type="dxa"/>
          </w:tcPr>
          <w:p w14:paraId="420DA0E7" w14:textId="43CEB320" w:rsidR="006D3A45" w:rsidRPr="00523DB0" w:rsidRDefault="00523DB0" w:rsidP="007816E9">
            <w:pPr>
              <w:rPr>
                <w:rFonts w:cstheme="minorHAnsi"/>
                <w:b/>
                <w:bCs/>
                <w:sz w:val="24"/>
                <w:szCs w:val="24"/>
              </w:rPr>
            </w:pPr>
            <w:r w:rsidRPr="00523DB0">
              <w:rPr>
                <w:rFonts w:cstheme="minorHAnsi"/>
                <w:b/>
                <w:bCs/>
                <w:sz w:val="24"/>
                <w:szCs w:val="24"/>
              </w:rPr>
              <w:t>Maths and Physics Tutor</w:t>
            </w:r>
          </w:p>
        </w:tc>
        <w:tc>
          <w:tcPr>
            <w:tcW w:w="8051" w:type="dxa"/>
          </w:tcPr>
          <w:p w14:paraId="1FE28913" w14:textId="41317D35" w:rsidR="006D3A45" w:rsidRDefault="00000000" w:rsidP="007816E9">
            <w:pPr>
              <w:rPr>
                <w:rFonts w:cstheme="minorHAnsi"/>
                <w:sz w:val="24"/>
                <w:szCs w:val="24"/>
              </w:rPr>
            </w:pPr>
            <w:hyperlink r:id="rId12" w:history="1">
              <w:r w:rsidR="00523DB0">
                <w:rPr>
                  <w:rStyle w:val="Hyperlink"/>
                </w:rPr>
                <w:t>pmt.physicsandmathstutor.com/download/Geography/A-level/Notes/Edexcel/1-Tectonic-Processes-and-Hazards/Detailed Notes - Tectonics - Edexcel Geography A-level.pdf</w:t>
              </w:r>
            </w:hyperlink>
          </w:p>
        </w:tc>
      </w:tr>
      <w:tr w:rsidR="006D3A45" w14:paraId="497C5DC2" w14:textId="77777777" w:rsidTr="1F3C9C02">
        <w:tc>
          <w:tcPr>
            <w:tcW w:w="2405" w:type="dxa"/>
          </w:tcPr>
          <w:p w14:paraId="3E9CDBA0" w14:textId="5A324312" w:rsidR="006D3A45" w:rsidRPr="00523DB0" w:rsidRDefault="00523DB0" w:rsidP="007816E9">
            <w:pPr>
              <w:rPr>
                <w:rFonts w:cstheme="minorHAnsi"/>
                <w:b/>
                <w:bCs/>
                <w:sz w:val="24"/>
                <w:szCs w:val="24"/>
              </w:rPr>
            </w:pPr>
            <w:r w:rsidRPr="00523DB0">
              <w:rPr>
                <w:rFonts w:cstheme="minorHAnsi"/>
                <w:b/>
                <w:bCs/>
                <w:sz w:val="24"/>
                <w:szCs w:val="24"/>
              </w:rPr>
              <w:t>Tutor2U</w:t>
            </w:r>
          </w:p>
        </w:tc>
        <w:tc>
          <w:tcPr>
            <w:tcW w:w="8051" w:type="dxa"/>
          </w:tcPr>
          <w:p w14:paraId="22A25AA6" w14:textId="4C3375D0" w:rsidR="006D3A45" w:rsidRDefault="00000000" w:rsidP="007816E9">
            <w:pPr>
              <w:rPr>
                <w:rFonts w:cstheme="minorHAnsi"/>
                <w:sz w:val="24"/>
                <w:szCs w:val="24"/>
              </w:rPr>
            </w:pPr>
            <w:hyperlink r:id="rId13" w:history="1">
              <w:r w:rsidR="00523DB0">
                <w:rPr>
                  <w:rStyle w:val="Hyperlink"/>
                </w:rPr>
                <w:t>Tectonics | Geography | tutor2u</w:t>
              </w:r>
            </w:hyperlink>
          </w:p>
        </w:tc>
      </w:tr>
      <w:tr w:rsidR="006D3A45" w14:paraId="5F5B1964" w14:textId="77777777" w:rsidTr="1F3C9C02">
        <w:tc>
          <w:tcPr>
            <w:tcW w:w="2405" w:type="dxa"/>
          </w:tcPr>
          <w:p w14:paraId="4325B1F2" w14:textId="635E6C01" w:rsidR="006D3A45" w:rsidRPr="00523DB0" w:rsidRDefault="00523DB0" w:rsidP="007816E9">
            <w:pPr>
              <w:rPr>
                <w:rFonts w:cstheme="minorHAnsi"/>
                <w:b/>
                <w:bCs/>
                <w:sz w:val="24"/>
                <w:szCs w:val="24"/>
              </w:rPr>
            </w:pPr>
            <w:r w:rsidRPr="00523DB0">
              <w:rPr>
                <w:rFonts w:cstheme="minorHAnsi"/>
                <w:b/>
                <w:bCs/>
                <w:sz w:val="24"/>
                <w:szCs w:val="24"/>
              </w:rPr>
              <w:t>RGS</w:t>
            </w:r>
          </w:p>
        </w:tc>
        <w:tc>
          <w:tcPr>
            <w:tcW w:w="8051" w:type="dxa"/>
          </w:tcPr>
          <w:p w14:paraId="18285BEC" w14:textId="4F8E24CA" w:rsidR="006D3A45" w:rsidRDefault="00000000" w:rsidP="007816E9">
            <w:pPr>
              <w:rPr>
                <w:rFonts w:cstheme="minorHAnsi"/>
                <w:sz w:val="24"/>
                <w:szCs w:val="24"/>
              </w:rPr>
            </w:pPr>
            <w:hyperlink r:id="rId14" w:history="1">
              <w:r w:rsidR="00523DB0">
                <w:rPr>
                  <w:rStyle w:val="Hyperlink"/>
                </w:rPr>
                <w:t>Tectonic landscapes - RGS</w:t>
              </w:r>
            </w:hyperlink>
          </w:p>
        </w:tc>
      </w:tr>
    </w:tbl>
    <w:p w14:paraId="3D104135" w14:textId="3A1537EC" w:rsidR="006D3A45" w:rsidRPr="00E25BD7" w:rsidRDefault="006D3A45" w:rsidP="007816E9">
      <w:pPr>
        <w:rPr>
          <w:rFonts w:cstheme="minorHAnsi"/>
          <w:sz w:val="24"/>
          <w:szCs w:val="24"/>
        </w:rPr>
      </w:pPr>
    </w:p>
    <w:p w14:paraId="54927DF1" w14:textId="12F67A05" w:rsidR="001145DF" w:rsidRPr="00E25BD7" w:rsidRDefault="001145DF" w:rsidP="007816E9">
      <w:pPr>
        <w:rPr>
          <w:rFonts w:cstheme="minorHAnsi"/>
          <w:sz w:val="24"/>
          <w:szCs w:val="24"/>
        </w:rPr>
      </w:pPr>
    </w:p>
    <w:p w14:paraId="6E3062B4" w14:textId="4B23BCAB" w:rsidR="00722956" w:rsidRPr="00E25BD7" w:rsidRDefault="00722956" w:rsidP="00BD4045">
      <w:pPr>
        <w:tabs>
          <w:tab w:val="left" w:pos="4755"/>
        </w:tabs>
        <w:rPr>
          <w:rFonts w:cstheme="minorHAnsi"/>
          <w:sz w:val="24"/>
          <w:szCs w:val="24"/>
        </w:rPr>
      </w:pPr>
    </w:p>
    <w:sectPr w:rsidR="00722956" w:rsidRPr="00E25BD7" w:rsidSect="00D3532C">
      <w:pgSz w:w="11906" w:h="16838"/>
      <w:pgMar w:top="36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A4728" w14:textId="77777777" w:rsidR="00B322E8" w:rsidRDefault="00B322E8" w:rsidP="007816E9">
      <w:pPr>
        <w:spacing w:after="0" w:line="240" w:lineRule="auto"/>
      </w:pPr>
      <w:r>
        <w:separator/>
      </w:r>
    </w:p>
  </w:endnote>
  <w:endnote w:type="continuationSeparator" w:id="0">
    <w:p w14:paraId="4A3DA5A1" w14:textId="77777777" w:rsidR="00B322E8" w:rsidRDefault="00B322E8" w:rsidP="00781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64D76" w14:textId="77777777" w:rsidR="00B322E8" w:rsidRDefault="00B322E8" w:rsidP="007816E9">
      <w:pPr>
        <w:spacing w:after="0" w:line="240" w:lineRule="auto"/>
      </w:pPr>
      <w:r>
        <w:separator/>
      </w:r>
    </w:p>
  </w:footnote>
  <w:footnote w:type="continuationSeparator" w:id="0">
    <w:p w14:paraId="6498E750" w14:textId="77777777" w:rsidR="00B322E8" w:rsidRDefault="00B322E8" w:rsidP="00781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0364"/>
    <w:multiLevelType w:val="hybridMultilevel"/>
    <w:tmpl w:val="1DA22B0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385440"/>
    <w:multiLevelType w:val="hybridMultilevel"/>
    <w:tmpl w:val="D9DECA4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03561"/>
    <w:multiLevelType w:val="hybridMultilevel"/>
    <w:tmpl w:val="59B02368"/>
    <w:lvl w:ilvl="0" w:tplc="F2EA9206">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322EB"/>
    <w:multiLevelType w:val="hybridMultilevel"/>
    <w:tmpl w:val="B6E4DE4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1623C7"/>
    <w:multiLevelType w:val="hybridMultilevel"/>
    <w:tmpl w:val="7ED89E06"/>
    <w:lvl w:ilvl="0" w:tplc="E4F8841A">
      <w:start w:val="3"/>
      <w:numFmt w:val="lowerLetter"/>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8D80FF7"/>
    <w:multiLevelType w:val="hybridMultilevel"/>
    <w:tmpl w:val="AC6C29AE"/>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9358F5"/>
    <w:multiLevelType w:val="hybridMultilevel"/>
    <w:tmpl w:val="C99260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40511F"/>
    <w:multiLevelType w:val="hybridMultilevel"/>
    <w:tmpl w:val="3C1A07BC"/>
    <w:lvl w:ilvl="0" w:tplc="10DC21A6">
      <w:start w:val="1"/>
      <w:numFmt w:val="lowerLetter"/>
      <w:lvlText w:val="%1."/>
      <w:lvlJc w:val="left"/>
      <w:pPr>
        <w:ind w:left="720" w:hanging="360"/>
      </w:pPr>
    </w:lvl>
    <w:lvl w:ilvl="1" w:tplc="57F6FDA2">
      <w:start w:val="1"/>
      <w:numFmt w:val="lowerLetter"/>
      <w:lvlText w:val="%2."/>
      <w:lvlJc w:val="left"/>
      <w:pPr>
        <w:ind w:left="1440" w:hanging="360"/>
      </w:pPr>
    </w:lvl>
    <w:lvl w:ilvl="2" w:tplc="CD5E13F4">
      <w:start w:val="1"/>
      <w:numFmt w:val="lowerRoman"/>
      <w:lvlText w:val="%3."/>
      <w:lvlJc w:val="right"/>
      <w:pPr>
        <w:ind w:left="2160" w:hanging="180"/>
      </w:pPr>
    </w:lvl>
    <w:lvl w:ilvl="3" w:tplc="E4C4EB94">
      <w:start w:val="1"/>
      <w:numFmt w:val="decimal"/>
      <w:lvlText w:val="%4."/>
      <w:lvlJc w:val="left"/>
      <w:pPr>
        <w:ind w:left="2880" w:hanging="360"/>
      </w:pPr>
    </w:lvl>
    <w:lvl w:ilvl="4" w:tplc="18F6EE54">
      <w:start w:val="1"/>
      <w:numFmt w:val="lowerLetter"/>
      <w:lvlText w:val="%5."/>
      <w:lvlJc w:val="left"/>
      <w:pPr>
        <w:ind w:left="3600" w:hanging="360"/>
      </w:pPr>
    </w:lvl>
    <w:lvl w:ilvl="5" w:tplc="BE2AE2D6">
      <w:start w:val="1"/>
      <w:numFmt w:val="lowerRoman"/>
      <w:lvlText w:val="%6."/>
      <w:lvlJc w:val="right"/>
      <w:pPr>
        <w:ind w:left="4320" w:hanging="180"/>
      </w:pPr>
    </w:lvl>
    <w:lvl w:ilvl="6" w:tplc="B1A0FAF4">
      <w:start w:val="1"/>
      <w:numFmt w:val="decimal"/>
      <w:lvlText w:val="%7."/>
      <w:lvlJc w:val="left"/>
      <w:pPr>
        <w:ind w:left="5040" w:hanging="360"/>
      </w:pPr>
    </w:lvl>
    <w:lvl w:ilvl="7" w:tplc="E8FA5DA8">
      <w:start w:val="1"/>
      <w:numFmt w:val="lowerLetter"/>
      <w:lvlText w:val="%8."/>
      <w:lvlJc w:val="left"/>
      <w:pPr>
        <w:ind w:left="5760" w:hanging="360"/>
      </w:pPr>
    </w:lvl>
    <w:lvl w:ilvl="8" w:tplc="71FAFB06">
      <w:start w:val="1"/>
      <w:numFmt w:val="lowerRoman"/>
      <w:lvlText w:val="%9."/>
      <w:lvlJc w:val="right"/>
      <w:pPr>
        <w:ind w:left="6480" w:hanging="180"/>
      </w:pPr>
    </w:lvl>
  </w:abstractNum>
  <w:abstractNum w:abstractNumId="8" w15:restartNumberingAfterBreak="0">
    <w:nsid w:val="332A0730"/>
    <w:multiLevelType w:val="hybridMultilevel"/>
    <w:tmpl w:val="CD501C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A2755A"/>
    <w:multiLevelType w:val="hybridMultilevel"/>
    <w:tmpl w:val="AE84AC78"/>
    <w:lvl w:ilvl="0" w:tplc="2488C406">
      <w:start w:val="1"/>
      <w:numFmt w:val="lowerLetter"/>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CEF3047"/>
    <w:multiLevelType w:val="hybridMultilevel"/>
    <w:tmpl w:val="BA3AF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D128A0"/>
    <w:multiLevelType w:val="hybridMultilevel"/>
    <w:tmpl w:val="FEFEE320"/>
    <w:lvl w:ilvl="0" w:tplc="A5C881A4">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CF43C4"/>
    <w:multiLevelType w:val="hybridMultilevel"/>
    <w:tmpl w:val="48B22C4E"/>
    <w:lvl w:ilvl="0" w:tplc="551ED3EA">
      <w:start w:val="1"/>
      <w:numFmt w:val="lowerLetter"/>
      <w:lvlText w:val="%1."/>
      <w:lvlJc w:val="left"/>
      <w:pPr>
        <w:ind w:left="720" w:hanging="360"/>
      </w:pPr>
      <w:rPr>
        <w:rFonts w:ascii="Verdana" w:hAnsi="Verdana"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3036E3"/>
    <w:multiLevelType w:val="hybridMultilevel"/>
    <w:tmpl w:val="69FA0360"/>
    <w:lvl w:ilvl="0" w:tplc="C9D80482">
      <w:start w:val="1"/>
      <w:numFmt w:val="lowerLetter"/>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1427A0"/>
    <w:multiLevelType w:val="hybridMultilevel"/>
    <w:tmpl w:val="B2FCEC7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847BDB"/>
    <w:multiLevelType w:val="hybridMultilevel"/>
    <w:tmpl w:val="2F7E3D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B6F188"/>
    <w:multiLevelType w:val="hybridMultilevel"/>
    <w:tmpl w:val="DEFAACC6"/>
    <w:lvl w:ilvl="0" w:tplc="A844D04E">
      <w:start w:val="1"/>
      <w:numFmt w:val="lowerLetter"/>
      <w:lvlText w:val="%1."/>
      <w:lvlJc w:val="left"/>
      <w:pPr>
        <w:ind w:left="720" w:hanging="360"/>
      </w:pPr>
    </w:lvl>
    <w:lvl w:ilvl="1" w:tplc="EA6CEA4A">
      <w:start w:val="1"/>
      <w:numFmt w:val="lowerLetter"/>
      <w:lvlText w:val="%2."/>
      <w:lvlJc w:val="left"/>
      <w:pPr>
        <w:ind w:left="1440" w:hanging="360"/>
      </w:pPr>
    </w:lvl>
    <w:lvl w:ilvl="2" w:tplc="D856F258">
      <w:start w:val="1"/>
      <w:numFmt w:val="lowerRoman"/>
      <w:lvlText w:val="%3."/>
      <w:lvlJc w:val="right"/>
      <w:pPr>
        <w:ind w:left="2160" w:hanging="180"/>
      </w:pPr>
    </w:lvl>
    <w:lvl w:ilvl="3" w:tplc="D30C0634">
      <w:start w:val="1"/>
      <w:numFmt w:val="decimal"/>
      <w:lvlText w:val="%4."/>
      <w:lvlJc w:val="left"/>
      <w:pPr>
        <w:ind w:left="2880" w:hanging="360"/>
      </w:pPr>
    </w:lvl>
    <w:lvl w:ilvl="4" w:tplc="3F8403A2">
      <w:start w:val="1"/>
      <w:numFmt w:val="lowerLetter"/>
      <w:lvlText w:val="%5."/>
      <w:lvlJc w:val="left"/>
      <w:pPr>
        <w:ind w:left="3600" w:hanging="360"/>
      </w:pPr>
    </w:lvl>
    <w:lvl w:ilvl="5" w:tplc="B8C4AFFE">
      <w:start w:val="1"/>
      <w:numFmt w:val="lowerRoman"/>
      <w:lvlText w:val="%6."/>
      <w:lvlJc w:val="right"/>
      <w:pPr>
        <w:ind w:left="4320" w:hanging="180"/>
      </w:pPr>
    </w:lvl>
    <w:lvl w:ilvl="6" w:tplc="10D2A38C">
      <w:start w:val="1"/>
      <w:numFmt w:val="decimal"/>
      <w:lvlText w:val="%7."/>
      <w:lvlJc w:val="left"/>
      <w:pPr>
        <w:ind w:left="5040" w:hanging="360"/>
      </w:pPr>
    </w:lvl>
    <w:lvl w:ilvl="7" w:tplc="C8DC50B6">
      <w:start w:val="1"/>
      <w:numFmt w:val="lowerLetter"/>
      <w:lvlText w:val="%8."/>
      <w:lvlJc w:val="left"/>
      <w:pPr>
        <w:ind w:left="5760" w:hanging="360"/>
      </w:pPr>
    </w:lvl>
    <w:lvl w:ilvl="8" w:tplc="D5B41152">
      <w:start w:val="1"/>
      <w:numFmt w:val="lowerRoman"/>
      <w:lvlText w:val="%9."/>
      <w:lvlJc w:val="right"/>
      <w:pPr>
        <w:ind w:left="6480" w:hanging="180"/>
      </w:pPr>
    </w:lvl>
  </w:abstractNum>
  <w:abstractNum w:abstractNumId="17" w15:restartNumberingAfterBreak="0">
    <w:nsid w:val="77BC3A94"/>
    <w:multiLevelType w:val="hybridMultilevel"/>
    <w:tmpl w:val="589CC792"/>
    <w:lvl w:ilvl="0" w:tplc="CE5EAB76">
      <w:start w:val="1"/>
      <w:numFmt w:val="lowerLetter"/>
      <w:lvlText w:val="%1."/>
      <w:lvlJc w:val="left"/>
      <w:pPr>
        <w:ind w:left="720" w:hanging="360"/>
      </w:pPr>
      <w:rPr>
        <w:rFonts w:ascii="Verdana" w:hAnsi="Verdana"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11C4C7"/>
    <w:multiLevelType w:val="hybridMultilevel"/>
    <w:tmpl w:val="4ABECDF2"/>
    <w:lvl w:ilvl="0" w:tplc="56AC7D84">
      <w:start w:val="1"/>
      <w:numFmt w:val="lowerLetter"/>
      <w:lvlText w:val="%1."/>
      <w:lvlJc w:val="left"/>
      <w:pPr>
        <w:ind w:left="720" w:hanging="360"/>
      </w:pPr>
    </w:lvl>
    <w:lvl w:ilvl="1" w:tplc="A544904C">
      <w:start w:val="1"/>
      <w:numFmt w:val="lowerLetter"/>
      <w:lvlText w:val="%2."/>
      <w:lvlJc w:val="left"/>
      <w:pPr>
        <w:ind w:left="1440" w:hanging="360"/>
      </w:pPr>
    </w:lvl>
    <w:lvl w:ilvl="2" w:tplc="5C1C3392">
      <w:start w:val="1"/>
      <w:numFmt w:val="lowerRoman"/>
      <w:lvlText w:val="%3."/>
      <w:lvlJc w:val="right"/>
      <w:pPr>
        <w:ind w:left="2160" w:hanging="180"/>
      </w:pPr>
    </w:lvl>
    <w:lvl w:ilvl="3" w:tplc="D5582B32">
      <w:start w:val="1"/>
      <w:numFmt w:val="decimal"/>
      <w:lvlText w:val="%4."/>
      <w:lvlJc w:val="left"/>
      <w:pPr>
        <w:ind w:left="2880" w:hanging="360"/>
      </w:pPr>
    </w:lvl>
    <w:lvl w:ilvl="4" w:tplc="64B87C02">
      <w:start w:val="1"/>
      <w:numFmt w:val="lowerLetter"/>
      <w:lvlText w:val="%5."/>
      <w:lvlJc w:val="left"/>
      <w:pPr>
        <w:ind w:left="3600" w:hanging="360"/>
      </w:pPr>
    </w:lvl>
    <w:lvl w:ilvl="5" w:tplc="E34671A8">
      <w:start w:val="1"/>
      <w:numFmt w:val="lowerRoman"/>
      <w:lvlText w:val="%6."/>
      <w:lvlJc w:val="right"/>
      <w:pPr>
        <w:ind w:left="4320" w:hanging="180"/>
      </w:pPr>
    </w:lvl>
    <w:lvl w:ilvl="6" w:tplc="BB44BC50">
      <w:start w:val="1"/>
      <w:numFmt w:val="decimal"/>
      <w:lvlText w:val="%7."/>
      <w:lvlJc w:val="left"/>
      <w:pPr>
        <w:ind w:left="5040" w:hanging="360"/>
      </w:pPr>
    </w:lvl>
    <w:lvl w:ilvl="7" w:tplc="EB522D28">
      <w:start w:val="1"/>
      <w:numFmt w:val="lowerLetter"/>
      <w:lvlText w:val="%8."/>
      <w:lvlJc w:val="left"/>
      <w:pPr>
        <w:ind w:left="5760" w:hanging="360"/>
      </w:pPr>
    </w:lvl>
    <w:lvl w:ilvl="8" w:tplc="D4706C30">
      <w:start w:val="1"/>
      <w:numFmt w:val="lowerRoman"/>
      <w:lvlText w:val="%9."/>
      <w:lvlJc w:val="right"/>
      <w:pPr>
        <w:ind w:left="6480" w:hanging="180"/>
      </w:pPr>
    </w:lvl>
  </w:abstractNum>
  <w:abstractNum w:abstractNumId="19" w15:restartNumberingAfterBreak="0">
    <w:nsid w:val="7EDE5A2E"/>
    <w:multiLevelType w:val="hybridMultilevel"/>
    <w:tmpl w:val="CC464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1524809">
    <w:abstractNumId w:val="7"/>
  </w:num>
  <w:num w:numId="2" w16cid:durableId="350374439">
    <w:abstractNumId w:val="16"/>
  </w:num>
  <w:num w:numId="3" w16cid:durableId="1409115256">
    <w:abstractNumId w:val="18"/>
  </w:num>
  <w:num w:numId="4" w16cid:durableId="1220241855">
    <w:abstractNumId w:val="11"/>
  </w:num>
  <w:num w:numId="5" w16cid:durableId="906762646">
    <w:abstractNumId w:val="2"/>
  </w:num>
  <w:num w:numId="6" w16cid:durableId="1474905356">
    <w:abstractNumId w:val="6"/>
  </w:num>
  <w:num w:numId="7" w16cid:durableId="1298947300">
    <w:abstractNumId w:val="15"/>
  </w:num>
  <w:num w:numId="8" w16cid:durableId="1365252473">
    <w:abstractNumId w:val="14"/>
  </w:num>
  <w:num w:numId="9" w16cid:durableId="1247378835">
    <w:abstractNumId w:val="13"/>
  </w:num>
  <w:num w:numId="10" w16cid:durableId="1859388208">
    <w:abstractNumId w:val="4"/>
  </w:num>
  <w:num w:numId="11" w16cid:durableId="2024627488">
    <w:abstractNumId w:val="9"/>
  </w:num>
  <w:num w:numId="12" w16cid:durableId="853109344">
    <w:abstractNumId w:val="17"/>
  </w:num>
  <w:num w:numId="13" w16cid:durableId="417867637">
    <w:abstractNumId w:val="12"/>
  </w:num>
  <w:num w:numId="14" w16cid:durableId="630012069">
    <w:abstractNumId w:val="10"/>
  </w:num>
  <w:num w:numId="15" w16cid:durableId="1551837976">
    <w:abstractNumId w:val="19"/>
  </w:num>
  <w:num w:numId="16" w16cid:durableId="1510439827">
    <w:abstractNumId w:val="1"/>
  </w:num>
  <w:num w:numId="17" w16cid:durableId="1700543565">
    <w:abstractNumId w:val="3"/>
  </w:num>
  <w:num w:numId="18" w16cid:durableId="1127049676">
    <w:abstractNumId w:val="0"/>
  </w:num>
  <w:num w:numId="19" w16cid:durableId="1361979862">
    <w:abstractNumId w:val="8"/>
  </w:num>
  <w:num w:numId="20" w16cid:durableId="423846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E9"/>
    <w:rsid w:val="000053FB"/>
    <w:rsid w:val="00086BC8"/>
    <w:rsid w:val="000B1612"/>
    <w:rsid w:val="000B4E15"/>
    <w:rsid w:val="000F45B8"/>
    <w:rsid w:val="000F6413"/>
    <w:rsid w:val="00101C13"/>
    <w:rsid w:val="001145DF"/>
    <w:rsid w:val="00165BD9"/>
    <w:rsid w:val="00170652"/>
    <w:rsid w:val="00177E6D"/>
    <w:rsid w:val="001822AE"/>
    <w:rsid w:val="00271626"/>
    <w:rsid w:val="002F3235"/>
    <w:rsid w:val="002F64FF"/>
    <w:rsid w:val="00307576"/>
    <w:rsid w:val="003151AB"/>
    <w:rsid w:val="00317A5A"/>
    <w:rsid w:val="00353F0F"/>
    <w:rsid w:val="00375306"/>
    <w:rsid w:val="003B7778"/>
    <w:rsid w:val="0041094A"/>
    <w:rsid w:val="004265F9"/>
    <w:rsid w:val="0045581D"/>
    <w:rsid w:val="004A1CE1"/>
    <w:rsid w:val="004B4909"/>
    <w:rsid w:val="004B713E"/>
    <w:rsid w:val="004C495B"/>
    <w:rsid w:val="004D4802"/>
    <w:rsid w:val="00522DD5"/>
    <w:rsid w:val="00523DB0"/>
    <w:rsid w:val="00562954"/>
    <w:rsid w:val="00566B33"/>
    <w:rsid w:val="005924FB"/>
    <w:rsid w:val="006427B8"/>
    <w:rsid w:val="00657C4E"/>
    <w:rsid w:val="00671F30"/>
    <w:rsid w:val="00690359"/>
    <w:rsid w:val="00690F68"/>
    <w:rsid w:val="006D3A45"/>
    <w:rsid w:val="006D6853"/>
    <w:rsid w:val="006E0EDC"/>
    <w:rsid w:val="006F78F6"/>
    <w:rsid w:val="00722956"/>
    <w:rsid w:val="007816E9"/>
    <w:rsid w:val="00782103"/>
    <w:rsid w:val="0079525A"/>
    <w:rsid w:val="007B3AE8"/>
    <w:rsid w:val="00863AC1"/>
    <w:rsid w:val="00872E34"/>
    <w:rsid w:val="00883CEE"/>
    <w:rsid w:val="008F7053"/>
    <w:rsid w:val="00923022"/>
    <w:rsid w:val="009409AD"/>
    <w:rsid w:val="009A5489"/>
    <w:rsid w:val="009D5FD2"/>
    <w:rsid w:val="009E3D10"/>
    <w:rsid w:val="009E6BFA"/>
    <w:rsid w:val="00A23119"/>
    <w:rsid w:val="00A37FE2"/>
    <w:rsid w:val="00A613EC"/>
    <w:rsid w:val="00AD756D"/>
    <w:rsid w:val="00AE3CD5"/>
    <w:rsid w:val="00AF1F61"/>
    <w:rsid w:val="00AF2052"/>
    <w:rsid w:val="00B13A03"/>
    <w:rsid w:val="00B322E8"/>
    <w:rsid w:val="00B4128B"/>
    <w:rsid w:val="00B5543C"/>
    <w:rsid w:val="00B717E5"/>
    <w:rsid w:val="00BD4045"/>
    <w:rsid w:val="00BE1806"/>
    <w:rsid w:val="00C129D1"/>
    <w:rsid w:val="00C3587C"/>
    <w:rsid w:val="00C41FCD"/>
    <w:rsid w:val="00C42B37"/>
    <w:rsid w:val="00C87A8A"/>
    <w:rsid w:val="00CB0CB6"/>
    <w:rsid w:val="00CF02DD"/>
    <w:rsid w:val="00CF6558"/>
    <w:rsid w:val="00D13B46"/>
    <w:rsid w:val="00D30053"/>
    <w:rsid w:val="00D3532C"/>
    <w:rsid w:val="00D55170"/>
    <w:rsid w:val="00D73DA2"/>
    <w:rsid w:val="00D82CA5"/>
    <w:rsid w:val="00DF69C0"/>
    <w:rsid w:val="00E24594"/>
    <w:rsid w:val="00E25BD7"/>
    <w:rsid w:val="00E94F8B"/>
    <w:rsid w:val="00ED0A89"/>
    <w:rsid w:val="00FD2281"/>
    <w:rsid w:val="0467E4BE"/>
    <w:rsid w:val="0D43E759"/>
    <w:rsid w:val="0D9FD291"/>
    <w:rsid w:val="0F6F4F44"/>
    <w:rsid w:val="1BC62848"/>
    <w:rsid w:val="1EFDC90A"/>
    <w:rsid w:val="1F3C9C02"/>
    <w:rsid w:val="23D3E205"/>
    <w:rsid w:val="2CD6330A"/>
    <w:rsid w:val="2E4D5FF8"/>
    <w:rsid w:val="365DC8EE"/>
    <w:rsid w:val="38FA0E2A"/>
    <w:rsid w:val="399569B0"/>
    <w:rsid w:val="3C31AEEC"/>
    <w:rsid w:val="3C4571B2"/>
    <w:rsid w:val="3DCD7F4D"/>
    <w:rsid w:val="3F694FAE"/>
    <w:rsid w:val="4105200F"/>
    <w:rsid w:val="42A0F070"/>
    <w:rsid w:val="4A898AEE"/>
    <w:rsid w:val="4D5160F7"/>
    <w:rsid w:val="4E143475"/>
    <w:rsid w:val="4EFAED5F"/>
    <w:rsid w:val="4F8760FE"/>
    <w:rsid w:val="6278C736"/>
    <w:rsid w:val="62DF81D7"/>
    <w:rsid w:val="67E543C6"/>
    <w:rsid w:val="6C6ACCF9"/>
    <w:rsid w:val="6CF24529"/>
    <w:rsid w:val="6FA87AC6"/>
    <w:rsid w:val="74E213FF"/>
    <w:rsid w:val="79C290B4"/>
    <w:rsid w:val="7AF7FA85"/>
    <w:rsid w:val="7FFDBC74"/>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615B"/>
  <w15:docId w15:val="{E2B2A72B-4418-45F3-ACC3-6785156E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6E9"/>
  </w:style>
  <w:style w:type="paragraph" w:styleId="Footer">
    <w:name w:val="footer"/>
    <w:basedOn w:val="Normal"/>
    <w:link w:val="FooterChar"/>
    <w:uiPriority w:val="99"/>
    <w:unhideWhenUsed/>
    <w:rsid w:val="00781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6E9"/>
  </w:style>
  <w:style w:type="table" w:styleId="TableGrid">
    <w:name w:val="Table Grid"/>
    <w:basedOn w:val="TableNormal"/>
    <w:uiPriority w:val="59"/>
    <w:rsid w:val="007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5F9"/>
    <w:pPr>
      <w:ind w:left="720"/>
      <w:contextualSpacing/>
    </w:pPr>
  </w:style>
  <w:style w:type="character" w:styleId="Hyperlink">
    <w:name w:val="Hyperlink"/>
    <w:basedOn w:val="DefaultParagraphFont"/>
    <w:uiPriority w:val="99"/>
    <w:semiHidden/>
    <w:unhideWhenUsed/>
    <w:rsid w:val="006D3A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1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utor2u.net/geography/topics/tectonic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mt.physicsandmathstutor.com/download/Geography/A-level/Notes/Edexcel/1-Tectonic-Processes-and-Hazards/Detailed%20Notes%20-%20Tectonics%20-%20Edexcel%20Geography%20A-leve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gs.gov/search?keywords=TECTONIC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learn.arcgis.com/en/paths/plate-tectonics-earthquakes-and-volcano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gs.org/schools/resources-for-schools/tectonic-landscap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EFAA92C9DBD54FA270CC52C5F03F59" ma:contentTypeVersion="14" ma:contentTypeDescription="Create a new document." ma:contentTypeScope="" ma:versionID="bef8c301baa757fe562ec9e00e1f2348">
  <xsd:schema xmlns:xsd="http://www.w3.org/2001/XMLSchema" xmlns:xs="http://www.w3.org/2001/XMLSchema" xmlns:p="http://schemas.microsoft.com/office/2006/metadata/properties" xmlns:ns2="6d61e7f2-e4d4-40b1-8988-857c6fc68ca1" xmlns:ns3="bf2b65d0-6d33-4187-974a-d2eb7a03de39" targetNamespace="http://schemas.microsoft.com/office/2006/metadata/properties" ma:root="true" ma:fieldsID="04ef1272d207120ce76cd8a29d0d6fc5" ns2:_="" ns3:_="">
    <xsd:import namespace="6d61e7f2-e4d4-40b1-8988-857c6fc68ca1"/>
    <xsd:import namespace="bf2b65d0-6d33-4187-974a-d2eb7a03de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1e7f2-e4d4-40b1-8988-857c6fc68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131a94-6b05-4fdd-8749-1228abc9a5b5}" ma:internalName="TaxCatchAll" ma:showField="CatchAllData" ma:web="bf2b65d0-6d33-4187-974a-d2eb7a03de3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2b65d0-6d33-4187-974a-d2eb7a03de39" xsi:nil="true"/>
    <lcf76f155ced4ddcb4097134ff3c332f xmlns="6d61e7f2-e4d4-40b1-8988-857c6fc68c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2DD7BE-6BD6-479D-9691-D8B34DEF2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1e7f2-e4d4-40b1-8988-857c6fc68ca1"/>
    <ds:schemaRef ds:uri="bf2b65d0-6d33-4187-974a-d2eb7a03d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2F3C7-EC07-4613-8C4C-1883A3CFF471}">
  <ds:schemaRefs>
    <ds:schemaRef ds:uri="http://schemas.microsoft.com/sharepoint/v3/contenttype/forms"/>
  </ds:schemaRefs>
</ds:datastoreItem>
</file>

<file path=customXml/itemProps3.xml><?xml version="1.0" encoding="utf-8"?>
<ds:datastoreItem xmlns:ds="http://schemas.openxmlformats.org/officeDocument/2006/customXml" ds:itemID="{7F442B67-BCCE-4D31-99FE-D38F653FB7A2}">
  <ds:schemaRefs>
    <ds:schemaRef ds:uri="http://schemas.microsoft.com/office/2006/metadata/properties"/>
    <ds:schemaRef ds:uri="http://schemas.microsoft.com/office/infopath/2007/PartnerControls"/>
    <ds:schemaRef ds:uri="bf2b65d0-6d33-4187-974a-d2eb7a03de39"/>
    <ds:schemaRef ds:uri="6d61e7f2-e4d4-40b1-8988-857c6fc68c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5939</Characters>
  <Application>Microsoft Office Word</Application>
  <DocSecurity>0</DocSecurity>
  <Lines>49</Lines>
  <Paragraphs>13</Paragraphs>
  <ScaleCrop>false</ScaleCrop>
  <Company>RM plc</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RMC</dc:creator>
  <cp:lastModifiedBy>R McCarthy</cp:lastModifiedBy>
  <cp:revision>4</cp:revision>
  <dcterms:created xsi:type="dcterms:W3CDTF">2023-11-13T14:39:00Z</dcterms:created>
  <dcterms:modified xsi:type="dcterms:W3CDTF">2023-11-29T09:43:00Z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0x010100D8EFAA92C9DBD54FA270CC52C5F03F59</vt:lpwstr>
  </property>
  <property fmtid="{D5CDD505-2E9C-101B-9397-08002B2CF9AE}" pid="3" name="Order">
    <vt:r8>38800</vt:r8>
  </property>
  <property fmtid="{D5CDD505-2E9C-101B-9397-08002B2CF9AE}" pid="4" name="MediaServiceImageTags">
    <vt:lpwstr/>
  </property>
</Properties>
</file>